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兰佳龙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jc w:val="both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916" w:firstLineChars="400"/>
        <w:jc w:val="left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199" w:firstLineChars="600"/>
        <w:jc w:val="left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建筑材料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>卷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</w:p>
    <w:p>
      <w:pPr>
        <w:spacing w:before="39" w:line="249" w:lineRule="auto"/>
        <w:ind w:right="741" w:firstLine="1599" w:firstLineChars="800"/>
        <w:jc w:val="left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建筑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12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jc w:val="left"/>
        <w:rPr>
          <w:sz w:val="18"/>
          <w:szCs w:val="18"/>
        </w:rPr>
      </w:pPr>
    </w:p>
    <w:tbl>
      <w:tblPr>
        <w:tblStyle w:val="9"/>
        <w:tblpPr w:leftFromText="180" w:rightFromText="180" w:vertAnchor="page" w:horzAnchor="page" w:tblpX="1337" w:tblpY="2673"/>
        <w:tblOverlap w:val="never"/>
        <w:tblW w:w="68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929"/>
        <w:gridCol w:w="14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929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42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>
            <w:pPr>
              <w:jc w:val="left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jc w:val="left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firstLine="482" w:firstLineChars="200"/>
        <w:jc w:val="left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 w:val="0"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是非对错题（对的选A，错的选B。本大题共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jc w:val="left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spacing w:line="400" w:lineRule="exact"/>
        <w:ind w:leftChars="5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1．软化系数越大的材料，其耐水性能越差</w:t>
      </w:r>
      <w:r>
        <w:rPr>
          <w:rFonts w:ascii="宋体" w:hAnsi="宋体"/>
          <w:kern w:val="0"/>
          <w:szCs w:val="21"/>
        </w:rPr>
        <w:t>。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 xml:space="preserve"> 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2．水泥的强度等级是根据3d和28d抗压、抗折强度确定的</w:t>
      </w:r>
      <w:r>
        <w:rPr>
          <w:rFonts w:hint="eastAsia" w:ascii="宋体" w:hAnsi="宋体"/>
          <w:kern w:val="0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 xml:space="preserve"> 提高混凝土的密实度是提高混凝土的耐久性的重要措施</w:t>
      </w:r>
      <w:r>
        <w:rPr>
          <w:rFonts w:ascii="宋体" w:hAnsi="宋体"/>
          <w:kern w:val="0"/>
          <w:szCs w:val="21"/>
        </w:rPr>
        <w:t xml:space="preserve">。(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 xml:space="preserve"> 钢结构的缺点为：易锈、耐火性能差</w:t>
      </w:r>
      <w:r>
        <w:rPr>
          <w:rFonts w:hint="eastAsia" w:ascii="宋体" w:hAnsi="宋体"/>
          <w:kern w:val="0"/>
          <w:szCs w:val="21"/>
        </w:rPr>
        <w:t xml:space="preserve">。 </w:t>
      </w:r>
      <w:r>
        <w:rPr>
          <w:rFonts w:ascii="宋体" w:hAnsi="宋体"/>
          <w:kern w:val="0"/>
          <w:szCs w:val="21"/>
        </w:rPr>
        <w:t xml:space="preserve"> 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 xml:space="preserve"> 钢筋混凝土构件工作时</w:t>
      </w:r>
      <w:bookmarkStart w:id="0" w:name="_GoBack"/>
      <w:bookmarkEnd w:id="0"/>
      <w:r>
        <w:rPr>
          <w:rFonts w:hint="eastAsia" w:ascii="宋体" w:hAnsi="宋体"/>
          <w:szCs w:val="21"/>
        </w:rPr>
        <w:t>，一般不依靠其抗拉强度，故抗拉强度对结构安全没有多大实际意义</w:t>
      </w:r>
      <w:r>
        <w:rPr>
          <w:rFonts w:hint="eastAsia" w:ascii="宋体" w:hAnsi="宋体"/>
          <w:kern w:val="0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 在水泥中，石膏加入的量越多越好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tabs>
          <w:tab w:val="left" w:pos="7770"/>
        </w:tabs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 xml:space="preserve"> 砂石级配良好，即指颗粒大小均匀，相差不大。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 材料的冻融破坏主要是由于材料的水结冰造成的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 xml:space="preserve"> 配制砌筑砂浆宜采用中砂较好。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00" w:lineRule="exact"/>
        <w:ind w:leftChars="5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 xml:space="preserve"> 建筑石膏在凝结硬化时具有微膨胀性，因而制品轮廓清晰，花纹美观。</w:t>
      </w:r>
      <w:r>
        <w:rPr>
          <w:rFonts w:ascii="宋体" w:hAnsi="宋体"/>
          <w:kern w:val="0"/>
          <w:szCs w:val="21"/>
        </w:rPr>
        <w:t xml:space="preserve">(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>A  B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pStyle w:val="3"/>
        <w:spacing w:before="78" w:line="219" w:lineRule="auto"/>
        <w:ind w:firstLine="482" w:firstLineChars="200"/>
        <w:jc w:val="left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题。每小题</w:t>
      </w:r>
    </w:p>
    <w:p>
      <w:pPr>
        <w:pStyle w:val="3"/>
        <w:spacing w:before="78" w:line="219" w:lineRule="auto"/>
        <w:ind w:firstLine="964" w:firstLineChars="400"/>
        <w:jc w:val="left"/>
        <w:outlineLvl w:val="0"/>
        <w:rPr>
          <w:rFonts w:ascii="Arial"/>
          <w:sz w:val="18"/>
          <w:szCs w:val="18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tabs>
          <w:tab w:val="left" w:pos="3645"/>
        </w:tabs>
        <w:spacing w:line="38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1．《混凝土结构工程施工及验收规范》GB50204—2002是_______。</w:t>
      </w:r>
    </w:p>
    <w:p>
      <w:pPr>
        <w:spacing w:line="400" w:lineRule="exact"/>
        <w:ind w:left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A、国家强制性标准  </w:t>
      </w:r>
      <w:r>
        <w:rPr>
          <w:rFonts w:ascii="宋体" w:hAnsi="宋体"/>
          <w:szCs w:val="21"/>
        </w:rPr>
        <w:t xml:space="preserve">               </w:t>
      </w:r>
      <w:r>
        <w:rPr>
          <w:rFonts w:hint="eastAsia" w:ascii="宋体" w:hAnsi="宋体"/>
          <w:szCs w:val="21"/>
        </w:rPr>
        <w:t xml:space="preserve">B、国家推荐性标准     </w:t>
      </w:r>
    </w:p>
    <w:p>
      <w:pPr>
        <w:spacing w:line="40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C、行业标准    </w:t>
      </w:r>
      <w:r>
        <w:rPr>
          <w:rFonts w:ascii="宋体" w:hAnsi="宋体"/>
          <w:szCs w:val="21"/>
        </w:rPr>
        <w:t xml:space="preserve">                  </w:t>
      </w:r>
      <w:r>
        <w:rPr>
          <w:rFonts w:hint="eastAsia" w:ascii="宋体" w:hAnsi="宋体"/>
          <w:szCs w:val="21"/>
        </w:rPr>
        <w:t xml:space="preserve"> D、地方标准</w:t>
      </w:r>
    </w:p>
    <w:p>
      <w:pPr>
        <w:spacing w:line="38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2．水泥的水化作用只有在适当的</w:t>
      </w:r>
      <w:r>
        <w:rPr>
          <w:rFonts w:hint="eastAsia" w:ascii="宋体" w:hAnsi="宋体"/>
          <w:color w:val="000000"/>
          <w:szCs w:val="21"/>
        </w:rPr>
        <w:t>_______</w:t>
      </w:r>
      <w:r>
        <w:rPr>
          <w:rFonts w:hint="eastAsia" w:ascii="宋体" w:hAnsi="宋体"/>
          <w:szCs w:val="21"/>
        </w:rPr>
        <w:t>条件下，才能顺利进行。</w:t>
      </w:r>
    </w:p>
    <w:p>
      <w:pPr>
        <w:spacing w:line="400" w:lineRule="exact"/>
        <w:ind w:left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A、</w:t>
      </w:r>
      <w:r>
        <w:rPr>
          <w:rFonts w:hint="eastAsia" w:ascii="宋体" w:hAnsi="宋体"/>
          <w:szCs w:val="21"/>
        </w:rPr>
        <w:t xml:space="preserve">湿度和强度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B、</w:t>
      </w:r>
      <w:r>
        <w:rPr>
          <w:rFonts w:hint="eastAsia" w:ascii="宋体" w:hAnsi="宋体"/>
          <w:szCs w:val="21"/>
        </w:rPr>
        <w:t>湿度和压力</w:t>
      </w:r>
      <w:r>
        <w:rPr>
          <w:rFonts w:ascii="宋体" w:hAnsi="宋体"/>
          <w:szCs w:val="21"/>
        </w:rPr>
        <w:t>　  C、</w:t>
      </w:r>
      <w:r>
        <w:rPr>
          <w:rFonts w:hint="eastAsia" w:ascii="宋体" w:hAnsi="宋体"/>
          <w:szCs w:val="21"/>
        </w:rPr>
        <w:t xml:space="preserve">温度和湿度    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 xml:space="preserve"> 温度和日照</w:t>
      </w:r>
    </w:p>
    <w:p>
      <w:pPr>
        <w:spacing w:line="380" w:lineRule="exact"/>
        <w:ind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color w:val="000000"/>
          <w:szCs w:val="21"/>
        </w:rPr>
        <w:t xml:space="preserve"> 水硬性胶凝材料的硬化特点是__________。</w:t>
      </w:r>
    </w:p>
    <w:p>
      <w:pPr>
        <w:spacing w:line="380" w:lineRule="exact"/>
        <w:ind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A、既能在空气中硬化，也能在水中硬化    B、只能在水中硬化</w:t>
      </w:r>
    </w:p>
    <w:p>
      <w:pPr>
        <w:tabs>
          <w:tab w:val="left" w:pos="3645"/>
        </w:tabs>
        <w:spacing w:line="38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C、必须在水泥中加促硬剂                D、在饱和蒸汽中硬化</w:t>
      </w:r>
    </w:p>
    <w:p>
      <w:pPr>
        <w:spacing w:line="380" w:lineRule="exact"/>
        <w:ind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color w:val="000000"/>
          <w:szCs w:val="21"/>
        </w:rPr>
        <w:t xml:space="preserve"> 按脱氧程度分类，钢的质量排列顺序应为</w:t>
      </w:r>
      <w:r>
        <w:rPr>
          <w:rFonts w:hint="eastAsia" w:ascii="宋体" w:hAnsi="宋体"/>
          <w:szCs w:val="21"/>
        </w:rPr>
        <w:t>____</w:t>
      </w:r>
    </w:p>
    <w:p>
      <w:pPr>
        <w:spacing w:line="380" w:lineRule="exact"/>
        <w:ind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A.沸腾钢&gt;镇静钢&gt;半镇静钢         B.镇静钢&gt;沸腾钢&gt;半镇静钢</w:t>
      </w:r>
    </w:p>
    <w:p>
      <w:pPr>
        <w:spacing w:line="400" w:lineRule="exact"/>
        <w:ind w:left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C.半镇静钢&gt;沸腾钢&gt;镇静钢         D.镇静钢&gt;半镇静钢&gt;沸腾钢</w:t>
      </w:r>
    </w:p>
    <w:p>
      <w:pPr>
        <w:tabs>
          <w:tab w:val="left" w:pos="3645"/>
        </w:tabs>
        <w:spacing w:line="38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 xml:space="preserve"> HRB335表示____含义</w:t>
      </w:r>
    </w:p>
    <w:p>
      <w:pPr>
        <w:tabs>
          <w:tab w:val="left" w:pos="3645"/>
        </w:tabs>
        <w:spacing w:line="380" w:lineRule="exact"/>
        <w:ind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A、</w:t>
      </w:r>
      <w:r>
        <w:rPr>
          <w:rFonts w:hint="eastAsia" w:ascii="宋体" w:hAnsi="宋体"/>
          <w:color w:val="000000"/>
          <w:szCs w:val="21"/>
        </w:rPr>
        <w:t>热扎光圆钢筋，抗拉强度335MPa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B、</w:t>
      </w:r>
      <w:r>
        <w:rPr>
          <w:rFonts w:hint="eastAsia" w:ascii="宋体" w:hAnsi="宋体"/>
          <w:color w:val="000000"/>
          <w:szCs w:val="21"/>
        </w:rPr>
        <w:t>热扎带肋钢筋，屈服强度335MPa</w:t>
      </w:r>
      <w:r>
        <w:rPr>
          <w:rFonts w:ascii="宋体" w:hAnsi="宋体"/>
          <w:color w:val="000000"/>
          <w:szCs w:val="21"/>
        </w:rPr>
        <w:t xml:space="preserve"> 　      </w:t>
      </w:r>
    </w:p>
    <w:p>
      <w:pPr>
        <w:tabs>
          <w:tab w:val="left" w:pos="3645"/>
        </w:tabs>
        <w:spacing w:line="38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、热扎带肋钢筋，抗拉强度335MPa    D、热处理钢筋，屈服强度335MPa</w:t>
      </w:r>
    </w:p>
    <w:p>
      <w:pPr>
        <w:spacing w:line="40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 xml:space="preserve"> 用沸煮法检验水泥的体积安定性，是检验</w:t>
      </w:r>
      <w:r>
        <w:rPr>
          <w:rFonts w:hint="eastAsia" w:ascii="宋体" w:hAnsi="宋体"/>
          <w:color w:val="000000"/>
          <w:szCs w:val="21"/>
        </w:rPr>
        <w:t>_______</w:t>
      </w:r>
      <w:r>
        <w:rPr>
          <w:rFonts w:hint="eastAsia" w:ascii="宋体" w:hAnsi="宋体"/>
          <w:szCs w:val="21"/>
        </w:rPr>
        <w:t>含量过多而引起的水泥的体积安定性不良。</w:t>
      </w:r>
    </w:p>
    <w:p>
      <w:pPr>
        <w:spacing w:line="400" w:lineRule="exact"/>
        <w:ind w:leftChars="200"/>
        <w:jc w:val="left"/>
        <w:rPr>
          <w:rFonts w:hint="eastAsia" w:ascii="宋体" w:hAnsi="宋体"/>
          <w:szCs w:val="21"/>
          <w:vertAlign w:val="subscript"/>
        </w:rPr>
      </w:pPr>
      <w:r>
        <w:rPr>
          <w:rFonts w:hint="eastAsia" w:ascii="宋体" w:hAnsi="宋体"/>
          <w:szCs w:val="21"/>
        </w:rPr>
        <w:t>A、f</w:t>
      </w:r>
      <w:r>
        <w:rPr>
          <w:rFonts w:ascii="宋体" w:hAnsi="宋体"/>
          <w:szCs w:val="21"/>
        </w:rPr>
        <w:t>-</w:t>
      </w:r>
      <w:r>
        <w:rPr>
          <w:rFonts w:hint="eastAsia" w:ascii="宋体" w:hAnsi="宋体"/>
          <w:szCs w:val="21"/>
        </w:rPr>
        <w:t>CaO     B、f</w:t>
      </w:r>
      <w:r>
        <w:rPr>
          <w:rFonts w:ascii="宋体" w:hAnsi="宋体"/>
          <w:szCs w:val="21"/>
        </w:rPr>
        <w:t>-</w:t>
      </w:r>
      <w:r>
        <w:rPr>
          <w:rFonts w:hint="eastAsia" w:ascii="宋体" w:hAnsi="宋体"/>
          <w:szCs w:val="21"/>
        </w:rPr>
        <w:t>MgO       C、石膏       D、Ca(OH)</w:t>
      </w:r>
      <w:r>
        <w:rPr>
          <w:rFonts w:hint="eastAsia" w:ascii="宋体" w:hAnsi="宋体"/>
          <w:szCs w:val="21"/>
          <w:vertAlign w:val="subscript"/>
        </w:rPr>
        <w:t>2</w:t>
      </w:r>
    </w:p>
    <w:p>
      <w:pPr>
        <w:pStyle w:val="4"/>
        <w:spacing w:line="400" w:lineRule="exact"/>
        <w:ind w:leftChars="200"/>
        <w:jc w:val="left"/>
        <w:rPr>
          <w:rFonts w:hint="eastAsia" w:hAnsi="宋体"/>
        </w:rPr>
      </w:pPr>
      <w:r>
        <w:rPr>
          <w:rFonts w:hAnsi="宋体"/>
        </w:rPr>
        <w:t>7.</w:t>
      </w:r>
      <w:r>
        <w:rPr>
          <w:rFonts w:hint="eastAsia" w:hAnsi="宋体"/>
        </w:rPr>
        <w:t xml:space="preserve"> 配制混凝土时，水灰比（W／C）过大，则</w:t>
      </w:r>
      <w:r>
        <w:rPr>
          <w:rFonts w:hint="eastAsia" w:hAnsi="宋体"/>
          <w:color w:val="000000"/>
        </w:rPr>
        <w:t>_______</w:t>
      </w:r>
      <w:r>
        <w:rPr>
          <w:rFonts w:hint="eastAsia" w:hAnsi="宋体"/>
        </w:rPr>
        <w:t>。</w:t>
      </w:r>
    </w:p>
    <w:p>
      <w:pPr>
        <w:pStyle w:val="4"/>
        <w:spacing w:line="400" w:lineRule="exact"/>
        <w:ind w:leftChars="200"/>
        <w:jc w:val="left"/>
        <w:rPr>
          <w:rFonts w:hint="eastAsia" w:hAnsi="宋体"/>
        </w:rPr>
      </w:pPr>
      <w:r>
        <w:rPr>
          <w:rFonts w:hint="eastAsia" w:hAnsi="宋体"/>
        </w:rPr>
        <w:t>A、混凝土拌和物的保水性变好　　  B、混凝土拌和物的粘聚性变好</w:t>
      </w:r>
    </w:p>
    <w:p>
      <w:pPr>
        <w:spacing w:line="400" w:lineRule="exact"/>
        <w:ind w:left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C、混凝土的耐久性和强度下降　  　D、（A＋B＋C）</w:t>
      </w:r>
    </w:p>
    <w:p>
      <w:pPr>
        <w:ind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spacing w:line="400" w:lineRule="exact"/>
        <w:ind w:left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 xml:space="preserve"> 不属于</w:t>
      </w:r>
      <w:r>
        <w:rPr>
          <w:rFonts w:ascii="宋体" w:hAnsi="宋体"/>
          <w:szCs w:val="21"/>
        </w:rPr>
        <w:t>硅酸盐水泥</w:t>
      </w:r>
      <w:r>
        <w:rPr>
          <w:rFonts w:hint="eastAsia" w:ascii="宋体" w:hAnsi="宋体"/>
          <w:szCs w:val="21"/>
        </w:rPr>
        <w:t>特性的</w:t>
      </w:r>
      <w:r>
        <w:rPr>
          <w:rFonts w:ascii="宋体" w:hAnsi="宋体"/>
          <w:szCs w:val="21"/>
        </w:rPr>
        <w:t>（　　）。</w:t>
      </w:r>
    </w:p>
    <w:p>
      <w:pPr>
        <w:spacing w:line="400" w:lineRule="exact"/>
        <w:ind w:leftChars="4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凝结</w:t>
      </w:r>
      <w:r>
        <w:rPr>
          <w:rFonts w:hint="eastAsia" w:ascii="宋体" w:hAnsi="宋体"/>
          <w:szCs w:val="21"/>
        </w:rPr>
        <w:t>硬化</w:t>
      </w:r>
      <w:r>
        <w:rPr>
          <w:rFonts w:ascii="宋体" w:hAnsi="宋体"/>
          <w:szCs w:val="21"/>
        </w:rPr>
        <w:t>快　　B</w:t>
      </w:r>
      <w:r>
        <w:rPr>
          <w:rFonts w:hint="eastAsia" w:ascii="宋体" w:hAnsi="宋体"/>
          <w:szCs w:val="21"/>
        </w:rPr>
        <w:t>.水化热高</w:t>
      </w:r>
      <w:r>
        <w:rPr>
          <w:rFonts w:ascii="宋体" w:hAnsi="宋体"/>
          <w:szCs w:val="21"/>
        </w:rPr>
        <w:t>　　C</w:t>
      </w:r>
      <w:r>
        <w:rPr>
          <w:rFonts w:hint="eastAsia" w:ascii="宋体" w:hAnsi="宋体"/>
          <w:szCs w:val="21"/>
        </w:rPr>
        <w:t>.耐腐蚀性好</w:t>
      </w:r>
      <w:r>
        <w:rPr>
          <w:rFonts w:ascii="宋体" w:hAnsi="宋体"/>
          <w:szCs w:val="21"/>
        </w:rPr>
        <w:t>　　D</w:t>
      </w:r>
      <w:r>
        <w:rPr>
          <w:rFonts w:hint="eastAsia" w:ascii="宋体" w:hAnsi="宋体"/>
          <w:szCs w:val="21"/>
        </w:rPr>
        <w:t>.抗冻性好</w:t>
      </w:r>
    </w:p>
    <w:p>
      <w:pPr>
        <w:pStyle w:val="4"/>
        <w:spacing w:line="400" w:lineRule="exact"/>
        <w:ind w:leftChars="400"/>
        <w:jc w:val="left"/>
        <w:rPr>
          <w:rFonts w:hAnsi="宋体"/>
        </w:rPr>
      </w:pPr>
      <w:r>
        <w:rPr>
          <w:rFonts w:hAnsi="宋体"/>
        </w:rPr>
        <w:t>9. 抹面砂浆通常分三层施工，底层主要起（   ）作用。</w:t>
      </w:r>
    </w:p>
    <w:p>
      <w:pPr>
        <w:spacing w:line="400" w:lineRule="exact"/>
        <w:ind w:left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A.粘结           B.找平            C.装饰          D.保温隔热</w:t>
      </w:r>
    </w:p>
    <w:p>
      <w:pPr>
        <w:pStyle w:val="4"/>
        <w:spacing w:line="400" w:lineRule="exact"/>
        <w:ind w:leftChars="400"/>
        <w:jc w:val="left"/>
        <w:rPr>
          <w:rFonts w:hAnsi="宋体"/>
        </w:rPr>
      </w:pPr>
      <w:r>
        <w:rPr>
          <w:rFonts w:hAnsi="宋体"/>
        </w:rPr>
        <w:t>10. 砂浆的保水性用（　　）来表示。</w:t>
      </w:r>
    </w:p>
    <w:p>
      <w:pPr>
        <w:pStyle w:val="4"/>
        <w:spacing w:line="400" w:lineRule="exact"/>
        <w:ind w:leftChars="400"/>
        <w:jc w:val="left"/>
        <w:rPr>
          <w:rFonts w:hint="eastAsia" w:hAnsi="宋体"/>
        </w:rPr>
      </w:pPr>
      <w:r>
        <w:rPr>
          <w:rFonts w:hAnsi="宋体"/>
        </w:rPr>
        <w:t>A.坍落度　　   　B.沉入度　　     C.维勃稠度　　   　D.分层度</w:t>
      </w:r>
    </w:p>
    <w:p>
      <w:pPr>
        <w:pStyle w:val="3"/>
        <w:numPr>
          <w:ilvl w:val="0"/>
          <w:numId w:val="0"/>
        </w:numPr>
        <w:spacing w:before="78" w:line="219" w:lineRule="auto"/>
        <w:ind w:firstLine="482" w:firstLineChars="2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多选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共小题，每小题4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pStyle w:val="4"/>
        <w:ind w:leftChars="400"/>
        <w:jc w:val="left"/>
        <w:rPr>
          <w:rFonts w:hAnsi="宋体"/>
        </w:rPr>
      </w:pPr>
      <w:r>
        <w:rPr>
          <w:rFonts w:hint="eastAsia" w:hAnsi="宋体"/>
        </w:rPr>
        <w:t>1．</w:t>
      </w:r>
      <w:r>
        <w:rPr>
          <w:rFonts w:hAnsi="宋体"/>
        </w:rPr>
        <w:t>材料在自然状态下的体积是指</w:t>
      </w:r>
      <w:r>
        <w:rPr>
          <w:rFonts w:hint="eastAsia" w:hAnsi="宋体"/>
          <w:u w:val="single"/>
        </w:rPr>
        <w:t xml:space="preserve">         </w:t>
      </w:r>
      <w:r>
        <w:rPr>
          <w:rFonts w:hAnsi="宋体"/>
        </w:rPr>
        <w:t>体积。</w:t>
      </w:r>
    </w:p>
    <w:p>
      <w:pPr>
        <w:pStyle w:val="4"/>
        <w:ind w:leftChars="400"/>
        <w:jc w:val="left"/>
        <w:rPr>
          <w:rFonts w:hAnsi="宋体"/>
        </w:rPr>
      </w:pPr>
      <w:r>
        <w:rPr>
          <w:rFonts w:hAnsi="宋体"/>
        </w:rPr>
        <w:t>A、固体物质　　</w:t>
      </w:r>
      <w:r>
        <w:rPr>
          <w:rFonts w:hint="eastAsia" w:hAnsi="宋体"/>
        </w:rPr>
        <w:t xml:space="preserve">    </w:t>
      </w:r>
      <w:r>
        <w:rPr>
          <w:rFonts w:hAnsi="宋体"/>
        </w:rPr>
        <w:t>B、开口孔隙　</w:t>
      </w:r>
      <w:r>
        <w:rPr>
          <w:rFonts w:hint="eastAsia" w:hAnsi="宋体"/>
        </w:rPr>
        <w:t xml:space="preserve">    </w:t>
      </w:r>
      <w:r>
        <w:rPr>
          <w:rFonts w:hAnsi="宋体"/>
        </w:rPr>
        <w:t>　C、闭口孔隙　　</w:t>
      </w:r>
    </w:p>
    <w:p>
      <w:pPr>
        <w:pStyle w:val="4"/>
        <w:ind w:leftChars="400"/>
        <w:jc w:val="left"/>
        <w:rPr>
          <w:rFonts w:hAnsi="宋体"/>
        </w:rPr>
      </w:pPr>
      <w:r>
        <w:rPr>
          <w:rFonts w:hAnsi="宋体"/>
        </w:rPr>
        <w:t>D、空隙　　</w:t>
      </w:r>
      <w:r>
        <w:rPr>
          <w:rFonts w:hint="eastAsia" w:hAnsi="宋体"/>
        </w:rPr>
        <w:t xml:space="preserve">        </w:t>
      </w:r>
      <w:r>
        <w:rPr>
          <w:rFonts w:hAnsi="宋体"/>
        </w:rPr>
        <w:t>E、堆积体积</w:t>
      </w:r>
    </w:p>
    <w:p>
      <w:pPr>
        <w:pStyle w:val="4"/>
        <w:ind w:leftChars="400"/>
        <w:jc w:val="left"/>
        <w:rPr>
          <w:rFonts w:hint="eastAsia" w:hAnsi="宋体"/>
        </w:rPr>
      </w:pPr>
      <w:r>
        <w:rPr>
          <w:rFonts w:hint="eastAsia" w:hAnsi="宋体"/>
        </w:rPr>
        <w:t>2．矿渣水泥与硅酸盐水泥相比，具有_____特点。</w:t>
      </w:r>
    </w:p>
    <w:p>
      <w:pPr>
        <w:spacing w:line="380" w:lineRule="exact"/>
        <w:ind w:leftChars="400"/>
        <w:jc w:val="left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A、耐蚀性较强 B、后期强度发展快   C、水化热较低   D、早期强度低</w:t>
      </w:r>
    </w:p>
    <w:p>
      <w:pPr>
        <w:pStyle w:val="4"/>
        <w:spacing w:line="400" w:lineRule="exact"/>
        <w:ind w:leftChars="400"/>
        <w:rPr>
          <w:rFonts w:hAnsi="宋体"/>
        </w:rPr>
      </w:pPr>
      <w:r>
        <w:rPr>
          <w:rFonts w:hAnsi="宋体"/>
        </w:rPr>
        <w:t>3. 建筑砂浆的组成材料包括（    ）。</w:t>
      </w:r>
    </w:p>
    <w:p>
      <w:pPr>
        <w:pStyle w:val="4"/>
        <w:spacing w:line="400" w:lineRule="exact"/>
        <w:ind w:leftChars="400"/>
        <w:rPr>
          <w:rFonts w:hAnsi="宋体"/>
        </w:rPr>
      </w:pPr>
      <w:r>
        <w:rPr>
          <w:rFonts w:hAnsi="宋体"/>
        </w:rPr>
        <w:t>A.胶凝材料      B.砂     C.水   　D.石子      E.掺合料</w:t>
      </w:r>
    </w:p>
    <w:p>
      <w:pPr>
        <w:pStyle w:val="4"/>
        <w:spacing w:line="400" w:lineRule="exact"/>
        <w:ind w:leftChars="400"/>
        <w:jc w:val="left"/>
        <w:rPr>
          <w:rFonts w:hAnsi="宋体" w:cs="宋体"/>
          <w:color w:val="333333"/>
          <w:kern w:val="0"/>
        </w:rPr>
      </w:pPr>
      <w:r>
        <w:rPr>
          <w:rFonts w:hAnsi="宋体"/>
        </w:rPr>
        <w:t>4.</w:t>
      </w:r>
      <w:r>
        <w:rPr>
          <w:rFonts w:hAnsi="宋体" w:cs="宋体"/>
          <w:color w:val="333333"/>
          <w:kern w:val="0"/>
        </w:rPr>
        <w:t xml:space="preserve"> 钢材热处理的方法有</w:t>
      </w:r>
      <w:r>
        <w:rPr>
          <w:rFonts w:hint="eastAsia" w:hAnsi="宋体"/>
        </w:rPr>
        <w:t>____</w:t>
      </w:r>
      <w:r>
        <w:rPr>
          <w:rFonts w:hAnsi="宋体" w:cs="宋体"/>
          <w:color w:val="333333"/>
          <w:kern w:val="0"/>
        </w:rPr>
        <w:t>。</w:t>
      </w:r>
    </w:p>
    <w:p>
      <w:pPr>
        <w:spacing w:line="400" w:lineRule="exact"/>
        <w:ind w:leftChars="400"/>
        <w:jc w:val="left"/>
        <w:rPr>
          <w:rFonts w:ascii="宋体" w:hAnsi="宋体"/>
          <w:szCs w:val="21"/>
        </w:rPr>
      </w:pPr>
      <w:r>
        <w:rPr>
          <w:rFonts w:ascii="宋体" w:hAnsi="宋体" w:cs="宋体"/>
          <w:color w:val="333333"/>
          <w:kern w:val="0"/>
          <w:szCs w:val="21"/>
        </w:rPr>
        <w:t>A、淬火  B、回火  C、退火  D、正火  E、明火</w:t>
      </w:r>
    </w:p>
    <w:p>
      <w:pPr>
        <w:spacing w:line="400" w:lineRule="exact"/>
        <w:ind w:leftChars="4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/>
          <w:szCs w:val="21"/>
        </w:rPr>
        <w:t>5. 混凝土拌合物的和易性内容包括以下</w:t>
      </w:r>
      <w:r>
        <w:rPr>
          <w:rFonts w:hint="eastAsia" w:ascii="宋体" w:hAnsi="宋体"/>
          <w:szCs w:val="21"/>
        </w:rPr>
        <w:t>____</w:t>
      </w:r>
      <w:r>
        <w:rPr>
          <w:rFonts w:ascii="宋体" w:hAnsi="宋体"/>
          <w:szCs w:val="21"/>
        </w:rPr>
        <w:t>含义。</w:t>
      </w:r>
    </w:p>
    <w:p>
      <w:pPr>
        <w:spacing w:line="400" w:lineRule="exact"/>
        <w:ind w:leftChars="4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A.流动性　 B．密实性　 C.经济性　D．粘聚性　　E．保水性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Chars="400" w:firstLine="420" w:firstLineChars="200"/>
        <w:jc w:val="left"/>
        <w:textAlignment w:val="baseline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2．普通混凝土是由哪几种材料组成的？这些材料在混凝土凝结硬化前后各起什么作用？</w:t>
      </w:r>
    </w:p>
    <w:p>
      <w:pPr>
        <w:spacing w:line="400" w:lineRule="exact"/>
        <w:ind w:leftChars="400"/>
        <w:jc w:val="left"/>
        <w:rPr>
          <w:rFonts w:hint="eastAsia" w:ascii="宋体" w:hAnsi="宋体"/>
          <w:szCs w:val="21"/>
        </w:rPr>
      </w:pPr>
    </w:p>
    <w:p>
      <w:pPr>
        <w:spacing w:line="400" w:lineRule="exact"/>
        <w:ind w:leftChars="400"/>
        <w:jc w:val="left"/>
        <w:rPr>
          <w:rFonts w:hint="eastAsia" w:ascii="宋体" w:hAnsi="宋体"/>
          <w:szCs w:val="21"/>
        </w:rPr>
      </w:pPr>
    </w:p>
    <w:p>
      <w:pPr>
        <w:spacing w:line="400" w:lineRule="exact"/>
        <w:ind w:leftChars="400"/>
        <w:jc w:val="left"/>
        <w:rPr>
          <w:rFonts w:hint="eastAsia" w:ascii="宋体" w:hAnsi="宋体"/>
          <w:szCs w:val="21"/>
        </w:rPr>
      </w:pPr>
    </w:p>
    <w:p>
      <w:pPr>
        <w:numPr>
          <w:ilvl w:val="0"/>
          <w:numId w:val="1"/>
        </w:numPr>
        <w:spacing w:line="400" w:lineRule="exact"/>
        <w:ind w:leftChars="4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为什么碳素钢Q235号钢在建筑工程中应用最广泛？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="宋体" w:hAnsi="宋体"/>
          <w:color w:val="0D0D0D"/>
          <w:szCs w:val="21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="宋体" w:hAnsi="宋体" w:eastAsia="宋体"/>
          <w:color w:val="0D0D0D"/>
          <w:szCs w:val="21"/>
          <w:lang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="宋体" w:hAnsi="宋体" w:eastAsia="宋体"/>
          <w:color w:val="0D0D0D"/>
          <w:szCs w:val="21"/>
          <w:lang w:eastAsia="zh-CN"/>
        </w:rPr>
      </w:pPr>
    </w:p>
    <w:p>
      <w:pPr>
        <w:numPr>
          <w:ilvl w:val="0"/>
          <w:numId w:val="0"/>
        </w:numPr>
        <w:spacing w:line="400" w:lineRule="exact"/>
        <w:ind w:firstLine="48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五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计算题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（本大题共 1 小题，共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，）</w:t>
      </w:r>
    </w:p>
    <w:p>
      <w:pPr>
        <w:spacing w:line="400" w:lineRule="exact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szCs w:val="21"/>
        </w:rPr>
        <w:t>1．</w:t>
      </w:r>
      <w:r>
        <w:rPr>
          <w:rFonts w:hint="eastAsia" w:ascii="宋体" w:hAnsi="宋体"/>
          <w:bCs/>
          <w:color w:val="000000"/>
          <w:kern w:val="0"/>
          <w:szCs w:val="21"/>
        </w:rPr>
        <w:t>用500g干砂做筛分实验，筛余量如下表：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933"/>
        <w:gridCol w:w="933"/>
        <w:gridCol w:w="933"/>
        <w:gridCol w:w="934"/>
        <w:gridCol w:w="933"/>
        <w:gridCol w:w="934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筛孔尺寸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4.75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2.63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1.18</w:t>
            </w:r>
          </w:p>
        </w:tc>
        <w:tc>
          <w:tcPr>
            <w:tcW w:w="93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0.6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0.3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0.15</w:t>
            </w:r>
          </w:p>
        </w:tc>
        <w:tc>
          <w:tcPr>
            <w:tcW w:w="93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＜0.15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2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筛余量（g）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25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70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80</w:t>
            </w:r>
          </w:p>
        </w:tc>
        <w:tc>
          <w:tcPr>
            <w:tcW w:w="93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100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115</w:t>
            </w:r>
          </w:p>
        </w:tc>
        <w:tc>
          <w:tcPr>
            <w:tcW w:w="93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100</w:t>
            </w:r>
          </w:p>
        </w:tc>
        <w:tc>
          <w:tcPr>
            <w:tcW w:w="93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10</w:t>
            </w:r>
          </w:p>
        </w:tc>
      </w:tr>
    </w:tbl>
    <w:p>
      <w:pPr>
        <w:spacing w:line="400" w:lineRule="exact"/>
        <w:jc w:val="left"/>
        <w:rPr>
          <w:rFonts w:ascii="宋体" w:hAnsi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试计算该砂的细度数，评价其粗程度。</w:t>
      </w:r>
    </w:p>
    <w:p>
      <w:pPr>
        <w:pStyle w:val="3"/>
        <w:numPr>
          <w:ilvl w:val="0"/>
          <w:numId w:val="0"/>
        </w:numPr>
        <w:spacing w:before="78" w:line="219" w:lineRule="auto"/>
        <w:ind w:left="1298" w:left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spacing w:line="14" w:lineRule="auto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440" w:right="1080" w:bottom="1440" w:left="1080" w:header="0" w:footer="0" w:gutter="0"/>
          <w:pgNumType w:fmt="decimal"/>
          <w:cols w:equalWidth="0" w:num="2">
            <w:col w:w="7543" w:space="100"/>
            <w:col w:w="7034"/>
          </w:cols>
        </w:sect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1677" w:leftChars="570" w:hanging="480" w:hangingChars="200"/>
        <w:jc w:val="left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问答题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小题，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第1小题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5 分，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第2小题7分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Chars="370" w:firstLine="960" w:firstLineChars="400"/>
        <w:jc w:val="left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第3小题8分，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）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ind w:left="1680" w:leftChars="800"/>
        <w:rPr>
          <w:rFonts w:hint="eastAsia" w:ascii="宋体" w:hAnsi="宋体"/>
          <w:kern w:val="0"/>
          <w:szCs w:val="21"/>
        </w:rPr>
      </w:pPr>
      <w:r>
        <w:rPr>
          <w:rFonts w:hint="eastAsia" w:hAnsi="宋体" w:eastAsia="宋体" w:cs="Courier New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eastAsia" w:ascii="宋体" w:hAnsi="宋体" w:eastAsia="Arial" w:cs="Courier New"/>
          <w:snapToGrid w:val="0"/>
          <w:color w:val="000000"/>
          <w:kern w:val="0"/>
          <w:sz w:val="21"/>
          <w:szCs w:val="21"/>
          <w:lang w:val="en-US" w:eastAsia="en-US" w:bidi="ar-SA"/>
        </w:rPr>
        <w:t>．</w:t>
      </w:r>
      <w:r>
        <w:rPr>
          <w:rFonts w:hint="eastAsia" w:ascii="宋体" w:hAnsi="宋体"/>
          <w:kern w:val="0"/>
          <w:szCs w:val="21"/>
        </w:rPr>
        <w:t>石膏制品有哪些特点?</w:t>
      </w:r>
    </w:p>
    <w:p>
      <w:pPr>
        <w:pStyle w:val="4"/>
        <w:numPr>
          <w:ilvl w:val="0"/>
          <w:numId w:val="0"/>
        </w:numPr>
        <w:tabs>
          <w:tab w:val="left" w:pos="3780"/>
        </w:tabs>
        <w:snapToGrid w:val="0"/>
        <w:spacing w:line="360" w:lineRule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br w:type="column"/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《建筑材料》第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页 共2页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《建筑材料》第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页 共2页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450E09"/>
    <w:multiLevelType w:val="singleLevel"/>
    <w:tmpl w:val="9F450E0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F57D61"/>
    <w:multiLevelType w:val="singleLevel"/>
    <w:tmpl w:val="A6F57D61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50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1D2510C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4E003CD"/>
    <w:rsid w:val="356F5726"/>
    <w:rsid w:val="3605627A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DE43D6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5113DBF"/>
    <w:rsid w:val="787967BC"/>
    <w:rsid w:val="7B8266D7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2023-12-10T15:24:53Z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5932967CDC0E4FE8B33AD2431D144083_13</vt:lpwstr>
  </property>
</Properties>
</file>