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-3512820</wp:posOffset>
                </wp:positionH>
                <wp:positionV relativeFrom="page">
                  <wp:posOffset>4008755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6.6pt;margin-top:315.65pt;height:16.25pt;width:635.1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Dee8EvbAAAADAEAAA8AAAAAAAAAAQAgAAAAIgAAAGRycy9kb3ducmV2LnhtbFBLAQIUABQA&#10;AAAIAIdO4kBGHUIEJgIAAGAEAAAOAAAAAAAAAAEAIAAAACoBAABkcnMvZTJvRG9jLnhtbFBLBQYA&#10;AAAABgAGAFkBAADC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759460</wp:posOffset>
                </wp:positionH>
                <wp:positionV relativeFrom="paragraph">
                  <wp:posOffset>-55245</wp:posOffset>
                </wp:positionV>
                <wp:extent cx="27940" cy="10474960"/>
                <wp:effectExtent l="12700" t="12700" r="16510" b="2794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940" cy="1047496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59.8pt;margin-top:-4.35pt;height:824.8pt;width:2.2pt;z-index:251663360;mso-width-relative:page;mso-height-relative:page;" filled="f" stroked="t" coordsize="21600,21600" o:gfxdata="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PM9Q9NgAAAALAQAADwAAAAAAAAABACAAAAAiAAAAZHJzL2Rvd25yZXYueG1sUEsBAhQAFAAAAAgA&#10;h07iQPXMo3XsAQAA1AMAAA4AAAAAAAAAAQAgAAAAJwEAAGRycy9lMm9Eb2MueG1sUEsFBgAAAAAG&#10;AAYAWQEAAIU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footerReference r:id="rId5" w:type="default"/>
          <w:pgSz w:w="23811" w:h="16839" w:orient="landscape"/>
          <w:pgMar w:top="129" w:right="0" w:bottom="1325" w:left="0" w:header="0" w:footer="620" w:gutter="0"/>
          <w:pgNumType w:fmt="decimal" w:start="1"/>
          <w:cols w:equalWidth="0" w:num="2">
            <w:col w:w="7480" w:space="425"/>
            <w:col w:w="7480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</w:pPr>
      <w:r>
        <w:pict>
          <v:shape id="_x0000_s1028" o:spid="_x0000_s1028" o:spt="202" type="#_x0000_t202" style="position:absolute;left:0pt;margin-left:9.95pt;margin-top:39.65pt;height:74.55pt;width:48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11"/>
                    <w:tblpPr w:leftFromText="180" w:rightFromText="180" w:vertAnchor="page" w:horzAnchor="page" w:tblpX="127" w:tblpY="993"/>
                    <w:tblOverlap w:val="never"/>
                    <w:tblW w:w="889" w:type="dxa"/>
                    <w:tblInd w:w="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王奕舒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彭敏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val="en-US" w:eastAsia="zh-CN"/>
        </w:rPr>
        <w:t>3-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>学期期末考试卷</w:t>
      </w:r>
    </w:p>
    <w:p>
      <w:pPr>
        <w:spacing w:before="39" w:line="249" w:lineRule="auto"/>
        <w:ind w:right="741"/>
        <w:rPr>
          <w:rFonts w:ascii="楷体" w:hAnsi="楷体" w:eastAsia="楷体" w:cs="楷体"/>
          <w:spacing w:val="-16"/>
          <w:sz w:val="24"/>
          <w:szCs w:val="24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4"/>
          <w:szCs w:val="24"/>
          <w:lang w:eastAsia="zh-CN"/>
        </w:rPr>
        <w:t>课程名称：</w:t>
      </w:r>
      <w:r>
        <w:rPr>
          <w:rFonts w:hint="eastAsia" w:ascii="楷体" w:hAnsi="楷体" w:eastAsia="楷体" w:cs="楷体"/>
          <w:spacing w:val="-12"/>
          <w:sz w:val="24"/>
          <w:szCs w:val="24"/>
          <w:u w:val="single" w:color="auto"/>
          <w:lang w:val="en-US" w:eastAsia="zh-CN"/>
        </w:rPr>
        <w:t xml:space="preserve">  职业道德与法治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4"/>
          <w:szCs w:val="24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24"/>
          <w:szCs w:val="24"/>
          <w:u w:val="single" w:color="auto"/>
        </w:rPr>
        <w:t>A</w:t>
      </w:r>
      <w:r>
        <w:rPr>
          <w:rFonts w:ascii="楷体" w:hAnsi="楷体" w:eastAsia="楷体" w:cs="楷体"/>
          <w:spacing w:val="-12"/>
          <w:sz w:val="24"/>
          <w:szCs w:val="24"/>
          <w:u w:val="single" w:color="auto"/>
        </w:rPr>
        <w:t xml:space="preserve">卷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4"/>
          <w:szCs w:val="24"/>
          <w:lang w:eastAsia="zh-CN"/>
        </w:rPr>
        <w:t>考试方式：</w:t>
      </w:r>
      <w:r>
        <w:rPr>
          <w:rFonts w:ascii="楷体" w:hAnsi="楷体" w:eastAsia="楷体" w:cs="楷体"/>
          <w:spacing w:val="-16"/>
          <w:sz w:val="24"/>
          <w:szCs w:val="24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24"/>
          <w:szCs w:val="24"/>
          <w:u w:val="single" w:color="auto"/>
          <w:lang w:val="en-US" w:eastAsia="zh-CN"/>
        </w:rPr>
        <w:t xml:space="preserve"> </w:t>
      </w:r>
    </w:p>
    <w:p>
      <w:pPr>
        <w:spacing w:before="39" w:line="249" w:lineRule="auto"/>
        <w:ind w:right="741"/>
        <w:rPr>
          <w:rFonts w:ascii="楷体" w:hAnsi="楷体" w:eastAsia="楷体" w:cs="楷体"/>
          <w:sz w:val="24"/>
          <w:szCs w:val="24"/>
        </w:rPr>
      </w:pP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4"/>
          <w:szCs w:val="24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24"/>
          <w:szCs w:val="24"/>
          <w:u w:val="single" w:color="auto"/>
          <w:lang w:val="en-US" w:eastAsia="zh-CN"/>
        </w:rPr>
        <w:t xml:space="preserve">   22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4"/>
          <w:szCs w:val="24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4"/>
          <w:szCs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-16"/>
          <w:sz w:val="24"/>
          <w:szCs w:val="24"/>
          <w:u w:val="single" w:color="auto"/>
          <w:lang w:val="en-US" w:eastAsia="zh-CN"/>
        </w:rPr>
        <w:t xml:space="preserve"> 所有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4"/>
          <w:szCs w:val="24"/>
          <w:lang w:eastAsia="zh-CN"/>
        </w:rPr>
        <w:t>专业</w:t>
      </w:r>
      <w:r>
        <w:rPr>
          <w:rFonts w:ascii="楷体" w:hAnsi="楷体" w:eastAsia="楷体" w:cs="楷体"/>
          <w:spacing w:val="-42"/>
          <w:sz w:val="24"/>
          <w:szCs w:val="24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24"/>
          <w:szCs w:val="24"/>
          <w:u w:val="single" w:color="auto"/>
          <w:lang w:val="en-US" w:eastAsia="zh-CN"/>
        </w:rPr>
        <w:t xml:space="preserve"> 所有  </w:t>
      </w:r>
      <w:r>
        <w:rPr>
          <w:rFonts w:hint="eastAsia" w:ascii="楷体" w:hAnsi="楷体" w:eastAsia="楷体" w:cs="楷体"/>
          <w:spacing w:val="-16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ascii="楷体" w:hAnsi="楷体" w:eastAsia="楷体" w:cs="楷体"/>
          <w:spacing w:val="-32"/>
          <w:sz w:val="24"/>
          <w:szCs w:val="24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32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4"/>
          <w:szCs w:val="24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4"/>
          <w:szCs w:val="24"/>
          <w:lang w:eastAsia="zh-CN"/>
        </w:rPr>
        <w:t>印刷份数：</w:t>
      </w:r>
      <w:r>
        <w:rPr>
          <w:rFonts w:hint="eastAsia" w:ascii="Times New Roman" w:hAnsi="Times New Roman" w:eastAsia="宋体" w:cs="Times New Roman"/>
          <w:spacing w:val="-17"/>
          <w:sz w:val="24"/>
          <w:szCs w:val="24"/>
          <w:u w:val="single" w:color="auto"/>
          <w:lang w:val="en-US" w:eastAsia="zh-CN"/>
        </w:rPr>
        <w:t xml:space="preserve">  825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4"/>
          <w:szCs w:val="24"/>
          <w:lang w:eastAsia="zh-CN"/>
        </w:rPr>
        <w:t>份</w:t>
      </w:r>
    </w:p>
    <w:tbl>
      <w:tblPr>
        <w:tblStyle w:val="11"/>
        <w:tblpPr w:leftFromText="180" w:rightFromText="180" w:vertAnchor="page" w:horzAnchor="page" w:tblpX="1471" w:tblpY="2103"/>
        <w:tblOverlap w:val="never"/>
        <w:tblW w:w="562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947"/>
        <w:gridCol w:w="875"/>
        <w:gridCol w:w="875"/>
        <w:gridCol w:w="963"/>
        <w:gridCol w:w="9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94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96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98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val="en-US" w:eastAsia="zh-CN"/>
              </w:rPr>
              <w:t>分值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</w:tbl>
    <w:p>
      <w:pPr>
        <w:spacing w:before="134"/>
        <w:rPr>
          <w:sz w:val="18"/>
          <w:szCs w:val="18"/>
        </w:rPr>
      </w:pPr>
    </w:p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3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20" w:lineRule="exact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-2245995</wp:posOffset>
                </wp:positionH>
                <wp:positionV relativeFrom="page">
                  <wp:posOffset>4558030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6.85pt;margin-top:358.9pt;height:16.25pt;width:389.9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BOcTvbbAAAADAEAAA8AAAAAAAAAAQAgAAAAIgAAAGRycy9kb3du&#10;cmV2LnhtbFBLAQIUABQAAAAIAIdO4kBGEyc3NQIAAG0EAAAOAAAAAAAAAAEAIAAAACoBAABkcnMv&#10;ZTJvRG9jLnhtbFBLBQYAAAAABgAGAFkBAADR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单项选择题（每题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分，共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40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1、赢得他人尊重的前提是 （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A．自我信任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B.自我尊重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>C．自我关爱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D.自我宽容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2、社会生活离不开道德。道德以什么为判断标准。 （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A．社会舆论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>B.传统习俗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C.善恶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D.内心信念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3.下列仪容仪表不得体的是 （ 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A.男士上班穿西装、衬衣，打领带    B.工作期间打哈欠、擦眼睛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C.语言表达清楚、有说服力        D.女士上班化淡妆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4、是对从业人员工作态度的基本要求，是职业道德的基础与核心。（  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A.爱岗敬业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B.诚实守信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C.服务群众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D.奉献社会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5.1999年6月28日第九届全国人大常委会第十次会议通过了什么法，自1999年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11月1日起施行。 （     ）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《中华人民共和国未成年人保护法》 B.《中华人民共和国预防未成年人犯罪法》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C.《中华人民共和国治安管理处罚法》  D.《中华人民共和国刑法》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6.一种道德行为多次重复出现，就会变成一种习惯，这种习惯即成为（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A 道德品质    B 道德理想   C 道德规范   D 道德原则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遵守职业道德是对每个从业人员的要求，从业人员在职业工作中慎守诺言，表里如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一，言行一致，遵守劳动纪律，这是职业道德中（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A 爱岗尽业的基本要求           B 办事公道的基本要求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C 服务群众的基本要求        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D 诚实守信的基本要求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8、“老吾老以及人之老，幼吾幼以及人之幼。”反映了 （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A．邻里之间要互帮互助 　   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B．要养成勤俭持家的好习惯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C．夫妻之间要互相照顾、相互忠诚 　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D．要在全社会弘扬尊老爱幼的美德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9. 国家干部遵纪守法，教师平等对待学生，售货员公平对待顾客，这是（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A 助人为乐的社会公德要求     B 办事公道的职业道德要求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C 尊老爱幼的家庭美德要求     D 尽业奉献的公民道德要求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firstLine="0" w:firstLineChars="0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10.为父母提供物质上、经济上的帮助，负责父母必要的生活费用是属于。（  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310" w:hanging="360" w:hangingChars="150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A.赡养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B.辅助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C.抚养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D.孝敬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11. (     ) 是劳动者依法维护个人合法权益的重要途径。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A.劳动仲裁  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B.劳动调节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 C. 行政复议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 D寻求法律帮助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12、《宪法》第五条规定：“一切法律、行政法规和地方性法规都不得同宪法相抵触”这表明 （ 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A．我国法律体系仍不够完善    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B．有些法律和法规形同虚设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C．在我国法律体系中宪法具有最高法律效力  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D．普通法律与宪法是相辅相成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13、下列各项不属于我国判断程序公正的基本原则的是（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A．独立性原则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B．关怀性原则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C．回避性原则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C．公开性原则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14．根据我国《民事诉讼法》的规定，民事举证一般实行的原则。 （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A．依据事实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B．被告承担主要举证责任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C．谁主张 谁举证 　D．原告负主要举证责任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15. 下列不属于公共秩序的是 （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A．家庭秩序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B．社会秩序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>C．公共场所秩序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D．交通秩序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16．我国刑法的根本任务是 （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A．解决社会纠纷，保持良好的社会风气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B．提高全社会的职业道德水平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C．惩治犯罪，保护国家和人民利益，保障社会主义建设的顺利进行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D．预防犯罪，协助社会治安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17．与人们日常活动关系最直接、最密切的是 （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A．宪法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B．国务院规定的规章制度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C．行政法规 D．民法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18.下列哪项是法律最重要的特征（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A 法律是由国家制定或认可        B 法律的强制性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C 法律的普遍约束力        D 法律规定了人们的权利和义务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19.下列行为中，不属于违反治安管理的行为的一项是 （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A.刑事违法行为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B.扰乱公共秩序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>C.妨害公共安全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D.妨害社会管理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20、社会主义法治理念的根本保证是（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A、党的领导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>B、依法治国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>C、执法为民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>D、公平正义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二、多项选择题（每题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1．个人礼仪的基本要求包括 （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A．仪容仪表整洁端庄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B．言谈举止真挚大方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>C．服装饰物搭配得体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D．表情自然舒展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2．我们塑造健康的人格，要做到 （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A．强化自我教育意识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B．从小事做起，从一点一滴做起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C．通过广泛的社会实践活动来磨炼自己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D．不用一个标准、一种模式来限定自己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3．“内省”要真正做到 （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A．严于解剖自己，勇于正视自己的缺点 　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>B．敢于自我批评，自我检讨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C．敢于解剖别人，批评别人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D．有决心改正缺点，扬长避短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4．职业道德是道德的重要组成部分，具有的等特点。 （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A.行业性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B.广泛性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>C.实用性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D.时代性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5.当自己的合法权益受到侵害或与别人发生纠纷时，也可根据选择非诉讼途径解决。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其中非诉讼解决纠纷的途径主要有 （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A.调解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>B.上诉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C.仲裁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D.行政复议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6.坚持实行依法治国，建立社会主义法治国家的基本要求。 （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A.有法可依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B.执法必严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C.有法必依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D.违法必究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7.犯罪的主要特征有 （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A.犯罪是违法情节特别严重的行为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B.犯罪是严重危害社会的行为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C.犯罪是触犯刑法的行为     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D.犯罪是应受刑罚处罚的行为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8.中职学生自觉预防犯罪，应做到 （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A.遵守国家法律法规及社会规范   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B.树立自尊、自律、自强的意识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C.增强辨别是非和自我保护的能力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D.充分运用法律维护合法权益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9.身份权包括 （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A.亲权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B.亲属权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C.荣誉权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D.姓名权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10.订立劳动合同必须遵循 （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A.合法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>B.平等自愿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>C.协商一致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D.诚实信用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三、判断题（正确的打“√”，错误的打“×”）（每题2分，共20分）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1．正确认识自己，就是自我欣赏、自我评价。（ </w:t>
      </w:r>
      <w:r>
        <w:rPr>
          <w:rFonts w:hint="eastAsia" w:ascii="宋体" w:hAnsi="宋体" w:eastAsia="宋体" w:cs="宋体"/>
          <w:b/>
          <w:color w:val="0F0F0F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>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2．个人礼仪修养的核心是养成高超的沟通技巧。（  </w:t>
      </w:r>
      <w:r>
        <w:rPr>
          <w:rFonts w:hint="eastAsia" w:ascii="宋体" w:hAnsi="宋体" w:eastAsia="宋体" w:cs="宋体"/>
          <w:b/>
          <w:color w:val="0F0F0F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> 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3．在人际交往中，要容纳不同的观点、看法和行为，做到求同存异。（ </w:t>
      </w:r>
      <w:r>
        <w:rPr>
          <w:rFonts w:hint="eastAsia" w:ascii="宋体" w:hAnsi="宋体" w:eastAsia="宋体" w:cs="宋体"/>
          <w:b/>
          <w:color w:val="0F0F0F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4．在交往中，对于自己不喜欢的对象要疏远排斥。（ </w:t>
      </w:r>
      <w:r>
        <w:rPr>
          <w:rFonts w:hint="eastAsia" w:ascii="宋体" w:hAnsi="宋体" w:eastAsia="宋体" w:cs="宋体"/>
          <w:b/>
          <w:color w:val="0F0F0F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> 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5．人格魅力不是与生俱来的，需要在实践中通过不断磨炼而提升。（ </w:t>
      </w:r>
      <w:r>
        <w:rPr>
          <w:rFonts w:hint="eastAsia" w:ascii="宋体" w:hAnsi="宋体" w:eastAsia="宋体" w:cs="宋体"/>
          <w:b/>
          <w:color w:val="0F0F0F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6．文明礼貌是人类社会文明程度的重要标识，既表现了对他人的尊重，也体现了个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人的自尊与修养。 （   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7．当自己的合法权益受到非法侵害时，要寻求法律手段解决。 （ 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8．法定婚龄是必婚的婚龄，更是最佳结婚年龄。 （  </w:t>
      </w:r>
      <w:r>
        <w:rPr>
          <w:rFonts w:hint="eastAsia" w:ascii="宋体" w:hAnsi="宋体" w:eastAsia="宋体" w:cs="宋体"/>
          <w:b/>
          <w:color w:val="0F0F0F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9．我们中职学生社会经验不足，面对侵害行为时必须学会自我保护。 （ 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10.慎独是一种崇高的精神境界，也是一种重要的道德修养方法。 （ </w:t>
      </w:r>
      <w:r>
        <w:rPr>
          <w:rFonts w:hint="eastAsia" w:ascii="宋体" w:hAnsi="宋体" w:eastAsia="宋体" w:cs="宋体"/>
          <w:b/>
          <w:color w:val="0F0F0F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 xml:space="preserve">   ）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                  </w:t>
      </w:r>
    </w:p>
    <w:p>
      <w:pPr>
        <w:pStyle w:val="3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59" w:line="420" w:lineRule="exact"/>
        <w:ind w:left="7909" w:leftChars="95" w:hanging="7710" w:hangingChars="3200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lang w:val="en-US" w:eastAsia="zh-CN" w:bidi="ar-SA"/>
        </w:rPr>
        <w:t>四</w:t>
      </w: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lang w:val="en-US" w:eastAsia="en-US" w:bidi="ar-SA"/>
        </w:rPr>
        <w:t>、</w:t>
      </w: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lang w:val="en-US" w:eastAsia="zh-CN" w:bidi="ar-SA"/>
        </w:rPr>
        <w:t>简答题</w:t>
      </w: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lang w:val="en-US" w:eastAsia="en-US" w:bidi="ar-SA"/>
        </w:rPr>
        <w:t>（每</w:t>
      </w: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lang w:val="en-US" w:eastAsia="zh-CN" w:bidi="ar-SA"/>
        </w:rPr>
        <w:t>题10</w:t>
      </w: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lang w:val="en-US" w:eastAsia="en-US" w:bidi="ar-SA"/>
        </w:rPr>
        <w:t>分，共</w:t>
      </w:r>
      <w:r>
        <w:rPr>
          <w:rFonts w:hint="eastAsia" w:cs="宋体"/>
          <w:b/>
          <w:bCs/>
          <w:snapToGrid w:val="0"/>
          <w:color w:val="000000"/>
          <w:kern w:val="0"/>
          <w:sz w:val="24"/>
          <w:szCs w:val="24"/>
          <w:lang w:val="en-US" w:eastAsia="zh-CN" w:bidi="ar-SA"/>
        </w:rPr>
        <w:t>20</w:t>
      </w: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lang w:val="en-US" w:eastAsia="en-US" w:bidi="ar-SA"/>
        </w:rPr>
        <w:t>分）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 xml:space="preserve">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  <w:bookmarkStart w:id="0" w:name="_Hlk13114652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F0F0F"/>
          <w:sz w:val="24"/>
          <w:szCs w:val="24"/>
        </w:rPr>
        <w:t>1．简述遵守职业礼仪的作用。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bookmarkEnd w:id="0"/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z w:val="24"/>
          <w:szCs w:val="24"/>
        </w:rPr>
      </w:pPr>
      <w:bookmarkStart w:id="1" w:name="_Hlk13114675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>.</w:t>
      </w:r>
      <w:bookmarkEnd w:id="1"/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>我们如何践行工匠精神</w:t>
      </w:r>
      <w:bookmarkStart w:id="2" w:name="_GoBack"/>
      <w:bookmarkEnd w:id="2"/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>？</w:t>
      </w:r>
    </w:p>
    <w:sectPr>
      <w:type w:val="continuous"/>
      <w:pgSz w:w="23811" w:h="16839" w:orient="landscape"/>
      <w:pgMar w:top="1417" w:right="1417" w:bottom="1417" w:left="1417" w:header="0" w:footer="0" w:gutter="0"/>
      <w:pgNumType w:fmt="decimal"/>
      <w:cols w:equalWidth="0" w:num="2">
        <w:col w:w="10276" w:space="425"/>
        <w:col w:w="10276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8068310</wp:posOffset>
              </wp:positionH>
              <wp:positionV relativeFrom="paragraph">
                <wp:posOffset>-276225</wp:posOffset>
              </wp:positionV>
              <wp:extent cx="1828800" cy="548005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5480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共</w:t>
                          </w:r>
                          <w:r>
                            <w:t xml:space="preserve"> 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2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635.3pt;margin-top:-21.75pt;height:43.15pt;width:144pt;mso-position-horizontal-relative:margin;mso-wrap-style:none;z-index:251659264;mso-width-relative:page;mso-height-relative:page;" filled="f" stroked="f" coordsize="21600,21600" o:gfxdata="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DpsaTNsAAAAMAQAADwAAAAAAAAABACAAAAAiAAAAZHJzL2Rvd25y&#10;ZXYueG1sUEsBAhQAFAAAAAgAh07iQOPnF+80AgAAYgQAAA4AAAAAAAAAAQAgAAAAKgEAAGRycy9l&#10;Mm9Eb2MueG1sUEsFBgAAAAAGAAYAWQEAANA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>共</w:t>
                    </w:r>
                    <w:r>
                      <w:t xml:space="preserve"> 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>2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D34D73"/>
    <w:multiLevelType w:val="singleLevel"/>
    <w:tmpl w:val="94D34D73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4DEB61C5"/>
    <w:multiLevelType w:val="singleLevel"/>
    <w:tmpl w:val="4DEB61C5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GY4NjhmOTExZTRlZGNiYjQ4Zjk2N2EwMDZlNjVhNDMifQ=="/>
  </w:docVars>
  <w:rsids>
    <w:rsidRoot w:val="00000000"/>
    <w:rsid w:val="104D2186"/>
    <w:rsid w:val="5AA90C9D"/>
    <w:rsid w:val="6BEE7A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试卷题目"/>
    <w:basedOn w:val="4"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3">
    <w:name w:val="试卷选项"/>
    <w:basedOn w:val="4"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2298</Words>
  <Characters>2408</Characters>
  <Lines>0</Lines>
  <Paragraphs>0</Paragraphs>
  <TotalTime>6</TotalTime>
  <ScaleCrop>false</ScaleCrop>
  <LinksUpToDate>false</LinksUpToDate>
  <CharactersWithSpaces>3061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2022-06-07T21:02:00Z</dcterms:created>
  <dc:creator>meiqiang</dc:creator>
  <cp:lastModifiedBy>快乐的人</cp:lastModifiedBy>
  <dcterms:modified xsi:type="dcterms:W3CDTF">2024-05-21T07:56:50Z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2023-11-23T18:37:00Z</vt:filetime>
  </property>
  <property fmtid="{D5CDD505-2E9C-101B-9397-08002B2CF9AE}" pid="4" name="KSOProductBuildVer">
    <vt:lpwstr>2052-12.1.0.16417</vt:lpwstr>
  </property>
  <property fmtid="{D5CDD505-2E9C-101B-9397-08002B2CF9AE}" pid="5" name="ICV">
    <vt:lpwstr>3CE3249521314628ABE9C2E484D20E49_13</vt:lpwstr>
  </property>
</Properties>
</file>