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firstLine="0" w:firstLineChars="0"/>
        <w:jc w:val="center"/>
        <w:textAlignment w:val="baseline"/>
        <w:outlineLvl w:val="0"/>
        <w:rPr>
          <w:rFonts w:hint="default" w:cs="宋体"/>
          <w:b/>
          <w:snapToGrid/>
          <w:color w:val="auto"/>
          <w:kern w:val="2"/>
          <w:sz w:val="32"/>
          <w:szCs w:val="32"/>
          <w:lang w:val="en-US" w:eastAsia="zh-CN" w:bidi="ar-SA"/>
        </w:rPr>
      </w:pPr>
      <w:r>
        <w:rPr>
          <w:rFonts w:hint="eastAsia" w:cs="宋体"/>
          <w:b/>
          <w:snapToGrid/>
          <w:color w:val="auto"/>
          <w:kern w:val="2"/>
          <w:sz w:val="32"/>
          <w:szCs w:val="32"/>
          <w:lang w:val="en-US" w:eastAsia="zh-CN" w:bidi="ar-SA"/>
        </w:rPr>
        <w:t>《铁路运输安全管理</w:t>
      </w:r>
      <w:bookmarkStart w:id="0" w:name="_GoBack"/>
      <w:bookmarkEnd w:id="0"/>
      <w:r>
        <w:rPr>
          <w:rFonts w:hint="eastAsia" w:cs="宋体"/>
          <w:b/>
          <w:snapToGrid/>
          <w:color w:val="auto"/>
          <w:kern w:val="2"/>
          <w:sz w:val="32"/>
          <w:szCs w:val="32"/>
          <w:lang w:val="en-US" w:eastAsia="zh-CN" w:bidi="ar-SA"/>
        </w:rPr>
        <w:t>》试卷答案</w:t>
      </w:r>
    </w:p>
    <w:p>
      <w:pPr>
        <w:pStyle w:val="2"/>
        <w:keepNext w:val="0"/>
        <w:keepLines w:val="0"/>
        <w:pageBreakBefore w:val="0"/>
        <w:widowControl/>
        <w:numPr>
          <w:ilvl w:val="0"/>
          <w:numId w:val="1"/>
        </w:numPr>
        <w:tabs>
          <w:tab w:val="left" w:pos="1120"/>
        </w:tabs>
        <w:kinsoku w:val="0"/>
        <w:wordWrap/>
        <w:overflowPunct/>
        <w:topLinePunct w:val="0"/>
        <w:autoSpaceDE w:val="0"/>
        <w:autoSpaceDN w:val="0"/>
        <w:bidi w:val="0"/>
        <w:adjustRightInd w:val="0"/>
        <w:snapToGrid w:val="0"/>
        <w:spacing w:before="78" w:line="420" w:lineRule="exact"/>
        <w:ind w:left="0" w:leftChars="0" w:firstLine="0" w:firstLineChars="0"/>
        <w:jc w:val="left"/>
        <w:textAlignment w:val="baseline"/>
        <w:outlineLvl w:val="0"/>
        <w:rPr>
          <w:rFonts w:hint="eastAsia" w:cs="宋体"/>
          <w:b/>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选择题（本大</w:t>
      </w:r>
      <w:r>
        <w:rPr>
          <w:rFonts w:hint="eastAsia" w:cs="宋体"/>
          <w:b/>
          <w:snapToGrid/>
          <w:color w:val="auto"/>
          <w:kern w:val="2"/>
          <w:sz w:val="24"/>
          <w:szCs w:val="24"/>
          <w:lang w:val="en-US" w:eastAsia="zh-CN" w:bidi="ar-SA"/>
        </w:rPr>
        <w:t>题</w:t>
      </w:r>
      <w:r>
        <w:rPr>
          <w:rFonts w:hint="eastAsia" w:ascii="宋体" w:hAnsi="宋体" w:eastAsia="宋体" w:cs="宋体"/>
          <w:b/>
          <w:snapToGrid/>
          <w:color w:val="auto"/>
          <w:kern w:val="2"/>
          <w:sz w:val="24"/>
          <w:szCs w:val="24"/>
          <w:lang w:val="en-US" w:eastAsia="zh-CN" w:bidi="ar-SA"/>
        </w:rPr>
        <w:t>共</w:t>
      </w:r>
      <w:r>
        <w:rPr>
          <w:rFonts w:hint="eastAsia" w:cs="宋体"/>
          <w:b/>
          <w:snapToGrid/>
          <w:color w:val="auto"/>
          <w:kern w:val="2"/>
          <w:sz w:val="24"/>
          <w:szCs w:val="24"/>
          <w:lang w:val="en-US" w:eastAsia="zh-CN" w:bidi="ar-SA"/>
        </w:rPr>
        <w:t>10</w:t>
      </w:r>
      <w:r>
        <w:rPr>
          <w:rFonts w:hint="eastAsia" w:ascii="宋体" w:hAnsi="宋体" w:eastAsia="宋体" w:cs="宋体"/>
          <w:b/>
          <w:snapToGrid/>
          <w:color w:val="auto"/>
          <w:kern w:val="2"/>
          <w:sz w:val="24"/>
          <w:szCs w:val="24"/>
          <w:lang w:val="en-US" w:eastAsia="zh-CN" w:bidi="ar-SA"/>
        </w:rPr>
        <w:t>题，每小题3分，共</w:t>
      </w:r>
      <w:r>
        <w:rPr>
          <w:rFonts w:hint="eastAsia" w:cs="宋体"/>
          <w:b/>
          <w:snapToGrid/>
          <w:color w:val="auto"/>
          <w:kern w:val="2"/>
          <w:sz w:val="24"/>
          <w:szCs w:val="24"/>
          <w:lang w:val="en-US" w:eastAsia="zh-CN" w:bidi="ar-SA"/>
        </w:rPr>
        <w:t>30</w:t>
      </w:r>
      <w:r>
        <w:rPr>
          <w:rFonts w:hint="eastAsia" w:ascii="宋体" w:hAnsi="宋体" w:eastAsia="宋体" w:cs="宋体"/>
          <w:b/>
          <w:snapToGrid/>
          <w:color w:val="auto"/>
          <w:kern w:val="2"/>
          <w:sz w:val="24"/>
          <w:szCs w:val="24"/>
          <w:lang w:val="en-US" w:eastAsia="zh-CN" w:bidi="ar-SA"/>
        </w:rPr>
        <w:t>分</w:t>
      </w:r>
      <w:r>
        <w:rPr>
          <w:rFonts w:hint="eastAsia" w:cs="宋体"/>
          <w:b/>
          <w:snapToGrid/>
          <w:color w:val="auto"/>
          <w:kern w:val="2"/>
          <w:sz w:val="24"/>
          <w:szCs w:val="24"/>
          <w:lang w:val="en-US" w:eastAsia="zh-CN" w:bidi="ar-SA"/>
        </w:rPr>
        <w:t>）</w:t>
      </w: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jc w:val="left"/>
        <w:textAlignment w:val="baseline"/>
        <w:outlineLvl w:val="0"/>
        <w:rPr>
          <w:rFonts w:hint="default" w:cs="宋体"/>
          <w:b/>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1、</w:t>
      </w:r>
      <w:r>
        <w:rPr>
          <w:rFonts w:hint="eastAsia" w:cs="宋体"/>
          <w:b/>
          <w:snapToGrid/>
          <w:color w:val="auto"/>
          <w:kern w:val="2"/>
          <w:sz w:val="24"/>
          <w:szCs w:val="24"/>
          <w:lang w:val="en-US" w:eastAsia="zh-CN" w:bidi="ar-SA"/>
        </w:rPr>
        <w:t xml:space="preserve">B     </w:t>
      </w:r>
      <w:r>
        <w:rPr>
          <w:rFonts w:hint="default" w:ascii="宋体" w:hAnsi="宋体" w:eastAsia="宋体" w:cs="宋体"/>
          <w:b/>
          <w:snapToGrid/>
          <w:color w:val="auto"/>
          <w:kern w:val="2"/>
          <w:sz w:val="24"/>
          <w:szCs w:val="24"/>
          <w:lang w:val="en-US" w:eastAsia="zh-CN" w:bidi="ar-SA"/>
        </w:rPr>
        <w:t>2</w:t>
      </w:r>
      <w:r>
        <w:rPr>
          <w:rFonts w:hint="eastAsia" w:ascii="宋体" w:hAnsi="宋体" w:eastAsia="宋体" w:cs="宋体"/>
          <w:b/>
          <w:snapToGrid/>
          <w:color w:val="auto"/>
          <w:kern w:val="2"/>
          <w:sz w:val="24"/>
          <w:szCs w:val="24"/>
          <w:lang w:val="en-US" w:eastAsia="zh-CN" w:bidi="ar-SA"/>
        </w:rPr>
        <w:t>、</w:t>
      </w:r>
      <w:r>
        <w:rPr>
          <w:rFonts w:hint="eastAsia" w:cs="宋体"/>
          <w:b/>
          <w:snapToGrid/>
          <w:color w:val="auto"/>
          <w:kern w:val="2"/>
          <w:sz w:val="24"/>
          <w:szCs w:val="24"/>
          <w:lang w:val="en-US" w:eastAsia="zh-CN" w:bidi="ar-SA"/>
        </w:rPr>
        <w:t xml:space="preserve">B    </w:t>
      </w:r>
      <w:r>
        <w:rPr>
          <w:rFonts w:hint="default" w:ascii="宋体" w:hAnsi="宋体" w:eastAsia="宋体" w:cs="宋体"/>
          <w:b/>
          <w:snapToGrid/>
          <w:color w:val="auto"/>
          <w:kern w:val="2"/>
          <w:sz w:val="24"/>
          <w:szCs w:val="24"/>
          <w:lang w:val="en-US" w:eastAsia="zh-CN" w:bidi="ar-SA"/>
        </w:rPr>
        <w:t>3、</w:t>
      </w:r>
      <w:r>
        <w:rPr>
          <w:rFonts w:hint="eastAsia" w:cs="宋体"/>
          <w:b/>
          <w:snapToGrid/>
          <w:color w:val="auto"/>
          <w:kern w:val="2"/>
          <w:sz w:val="24"/>
          <w:szCs w:val="24"/>
          <w:lang w:val="en-US" w:eastAsia="zh-CN" w:bidi="ar-SA"/>
        </w:rPr>
        <w:t xml:space="preserve">C    </w:t>
      </w:r>
      <w:r>
        <w:rPr>
          <w:rFonts w:hint="default" w:ascii="宋体" w:hAnsi="宋体" w:eastAsia="宋体" w:cs="宋体"/>
          <w:b/>
          <w:snapToGrid/>
          <w:color w:val="auto"/>
          <w:kern w:val="2"/>
          <w:sz w:val="24"/>
          <w:szCs w:val="24"/>
          <w:lang w:val="en-US" w:eastAsia="zh-CN" w:bidi="ar-SA"/>
        </w:rPr>
        <w:t>4、</w:t>
      </w:r>
      <w:r>
        <w:rPr>
          <w:rFonts w:hint="eastAsia" w:cs="宋体"/>
          <w:b/>
          <w:snapToGrid/>
          <w:color w:val="auto"/>
          <w:kern w:val="2"/>
          <w:sz w:val="24"/>
          <w:szCs w:val="24"/>
          <w:lang w:val="en-US" w:eastAsia="zh-CN" w:bidi="ar-SA"/>
        </w:rPr>
        <w:t xml:space="preserve">B    </w:t>
      </w:r>
      <w:r>
        <w:rPr>
          <w:rFonts w:hint="default" w:ascii="宋体" w:hAnsi="宋体" w:eastAsia="宋体" w:cs="宋体"/>
          <w:b/>
          <w:snapToGrid/>
          <w:color w:val="auto"/>
          <w:kern w:val="2"/>
          <w:sz w:val="24"/>
          <w:szCs w:val="24"/>
          <w:lang w:val="en-US" w:eastAsia="zh-CN" w:bidi="ar-SA"/>
        </w:rPr>
        <w:t>5、</w:t>
      </w:r>
      <w:r>
        <w:rPr>
          <w:rFonts w:hint="eastAsia" w:cs="宋体"/>
          <w:b/>
          <w:snapToGrid/>
          <w:color w:val="auto"/>
          <w:kern w:val="2"/>
          <w:sz w:val="24"/>
          <w:szCs w:val="24"/>
          <w:lang w:val="en-US" w:eastAsia="zh-CN" w:bidi="ar-SA"/>
        </w:rPr>
        <w:t>A</w:t>
      </w: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jc w:val="left"/>
        <w:textAlignment w:val="baseline"/>
        <w:outlineLvl w:val="0"/>
        <w:rPr>
          <w:rFonts w:hint="eastAsia" w:cs="宋体"/>
          <w:b/>
          <w:snapToGrid/>
          <w:color w:val="auto"/>
          <w:kern w:val="2"/>
          <w:sz w:val="24"/>
          <w:szCs w:val="24"/>
          <w:lang w:val="en-US" w:eastAsia="zh-CN" w:bidi="ar-SA"/>
        </w:rPr>
      </w:pPr>
      <w:r>
        <w:rPr>
          <w:rFonts w:hint="default" w:ascii="宋体" w:hAnsi="宋体" w:eastAsia="宋体" w:cs="宋体"/>
          <w:b/>
          <w:snapToGrid/>
          <w:color w:val="auto"/>
          <w:kern w:val="2"/>
          <w:sz w:val="24"/>
          <w:szCs w:val="24"/>
          <w:lang w:val="en-US" w:eastAsia="zh-CN" w:bidi="ar-SA"/>
        </w:rPr>
        <w:t>6、</w:t>
      </w:r>
      <w:r>
        <w:rPr>
          <w:rFonts w:hint="eastAsia" w:cs="宋体"/>
          <w:b/>
          <w:snapToGrid/>
          <w:color w:val="auto"/>
          <w:kern w:val="2"/>
          <w:sz w:val="24"/>
          <w:szCs w:val="24"/>
          <w:lang w:val="en-US" w:eastAsia="zh-CN" w:bidi="ar-SA"/>
        </w:rPr>
        <w:t xml:space="preserve">A    </w:t>
      </w:r>
      <w:r>
        <w:rPr>
          <w:rFonts w:hint="default" w:ascii="宋体" w:hAnsi="宋体" w:eastAsia="宋体" w:cs="宋体"/>
          <w:b/>
          <w:snapToGrid/>
          <w:color w:val="auto"/>
          <w:kern w:val="2"/>
          <w:sz w:val="24"/>
          <w:szCs w:val="24"/>
          <w:lang w:val="en-US" w:eastAsia="zh-CN" w:bidi="ar-SA"/>
        </w:rPr>
        <w:t>7、</w:t>
      </w:r>
      <w:r>
        <w:rPr>
          <w:rFonts w:hint="eastAsia" w:cs="宋体"/>
          <w:b/>
          <w:snapToGrid/>
          <w:color w:val="auto"/>
          <w:kern w:val="2"/>
          <w:sz w:val="24"/>
          <w:szCs w:val="24"/>
          <w:lang w:val="en-US" w:eastAsia="zh-CN" w:bidi="ar-SA"/>
        </w:rPr>
        <w:t xml:space="preserve">C    </w:t>
      </w:r>
      <w:r>
        <w:rPr>
          <w:rFonts w:hint="default" w:ascii="宋体" w:hAnsi="宋体" w:eastAsia="宋体" w:cs="宋体"/>
          <w:b/>
          <w:snapToGrid/>
          <w:color w:val="auto"/>
          <w:kern w:val="2"/>
          <w:sz w:val="24"/>
          <w:szCs w:val="24"/>
          <w:lang w:val="en-US" w:eastAsia="zh-CN" w:bidi="ar-SA"/>
        </w:rPr>
        <w:t>8、</w:t>
      </w:r>
      <w:r>
        <w:rPr>
          <w:rFonts w:hint="eastAsia" w:cs="宋体"/>
          <w:b/>
          <w:snapToGrid/>
          <w:color w:val="auto"/>
          <w:kern w:val="2"/>
          <w:sz w:val="24"/>
          <w:szCs w:val="24"/>
          <w:lang w:val="en-US" w:eastAsia="zh-CN" w:bidi="ar-SA"/>
        </w:rPr>
        <w:t xml:space="preserve">C    </w:t>
      </w:r>
      <w:r>
        <w:rPr>
          <w:rFonts w:hint="default" w:ascii="宋体" w:hAnsi="宋体" w:eastAsia="宋体" w:cs="宋体"/>
          <w:b/>
          <w:snapToGrid/>
          <w:color w:val="auto"/>
          <w:kern w:val="2"/>
          <w:sz w:val="24"/>
          <w:szCs w:val="24"/>
          <w:lang w:val="en-US" w:eastAsia="zh-CN" w:bidi="ar-SA"/>
        </w:rPr>
        <w:t>9、</w:t>
      </w:r>
      <w:r>
        <w:rPr>
          <w:rFonts w:hint="eastAsia" w:cs="宋体"/>
          <w:b/>
          <w:snapToGrid/>
          <w:color w:val="auto"/>
          <w:kern w:val="2"/>
          <w:sz w:val="24"/>
          <w:szCs w:val="24"/>
          <w:lang w:val="en-US" w:eastAsia="zh-CN" w:bidi="ar-SA"/>
        </w:rPr>
        <w:t xml:space="preserve">A    </w:t>
      </w:r>
      <w:r>
        <w:rPr>
          <w:rFonts w:hint="default" w:ascii="宋体" w:hAnsi="宋体" w:eastAsia="宋体" w:cs="宋体"/>
          <w:b/>
          <w:snapToGrid/>
          <w:color w:val="auto"/>
          <w:kern w:val="2"/>
          <w:sz w:val="24"/>
          <w:szCs w:val="24"/>
          <w:lang w:val="en-US" w:eastAsia="zh-CN" w:bidi="ar-SA"/>
        </w:rPr>
        <w:t>10、</w:t>
      </w:r>
      <w:r>
        <w:rPr>
          <w:rFonts w:hint="eastAsia" w:cs="宋体"/>
          <w:b/>
          <w:snapToGrid/>
          <w:color w:val="auto"/>
          <w:kern w:val="2"/>
          <w:sz w:val="24"/>
          <w:szCs w:val="24"/>
          <w:lang w:val="en-US" w:eastAsia="zh-CN" w:bidi="ar-SA"/>
        </w:rPr>
        <w:t>A</w:t>
      </w: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二、填空</w:t>
      </w:r>
      <w:r>
        <w:rPr>
          <w:rFonts w:hint="eastAsia" w:ascii="宋体" w:hAnsi="宋体" w:eastAsia="宋体" w:cs="宋体"/>
          <w:b/>
          <w:snapToGrid/>
          <w:kern w:val="2"/>
          <w:sz w:val="24"/>
          <w:szCs w:val="24"/>
          <w:lang w:val="en-US" w:eastAsia="zh-CN" w:bidi="ar-SA"/>
        </w:rPr>
        <w:t>题（本大题共</w:t>
      </w:r>
      <w:r>
        <w:rPr>
          <w:rFonts w:hint="eastAsia" w:cs="宋体"/>
          <w:b/>
          <w:snapToGrid/>
          <w:kern w:val="2"/>
          <w:sz w:val="24"/>
          <w:szCs w:val="24"/>
          <w:lang w:val="en-US" w:eastAsia="zh-CN" w:bidi="ar-SA"/>
        </w:rPr>
        <w:t>5</w:t>
      </w:r>
      <w:r>
        <w:rPr>
          <w:rFonts w:hint="eastAsia" w:ascii="宋体" w:hAnsi="宋体" w:eastAsia="宋体" w:cs="宋体"/>
          <w:b/>
          <w:snapToGrid/>
          <w:kern w:val="2"/>
          <w:sz w:val="24"/>
          <w:szCs w:val="24"/>
          <w:lang w:val="en-US" w:eastAsia="zh-CN" w:bidi="ar-SA"/>
        </w:rPr>
        <w:t>小题，每小题</w:t>
      </w:r>
      <w:r>
        <w:rPr>
          <w:rFonts w:hint="eastAsia" w:cs="宋体"/>
          <w:b/>
          <w:snapToGrid/>
          <w:kern w:val="2"/>
          <w:sz w:val="24"/>
          <w:szCs w:val="24"/>
          <w:lang w:val="en-US" w:eastAsia="zh-CN" w:bidi="ar-SA"/>
        </w:rPr>
        <w:t>4</w:t>
      </w:r>
      <w:r>
        <w:rPr>
          <w:rFonts w:hint="eastAsia" w:ascii="宋体" w:hAnsi="宋体" w:eastAsia="宋体" w:cs="宋体"/>
          <w:b/>
          <w:snapToGrid/>
          <w:kern w:val="2"/>
          <w:sz w:val="24"/>
          <w:szCs w:val="24"/>
          <w:lang w:val="en-US" w:eastAsia="zh-CN" w:bidi="ar-SA"/>
        </w:rPr>
        <w:t>分，共20分）</w:t>
      </w:r>
    </w:p>
    <w:p>
      <w:pPr>
        <w:pStyle w:val="2"/>
        <w:keepNext w:val="0"/>
        <w:keepLines w:val="0"/>
        <w:pageBreakBefore w:val="0"/>
        <w:widowControl/>
        <w:numPr>
          <w:ilvl w:val="0"/>
          <w:numId w:val="2"/>
        </w:numPr>
        <w:tabs>
          <w:tab w:val="left" w:pos="1120"/>
        </w:tabs>
        <w:kinsoku w:val="0"/>
        <w:wordWrap/>
        <w:overflowPunct/>
        <w:topLinePunct w:val="0"/>
        <w:autoSpaceDE w:val="0"/>
        <w:autoSpaceDN w:val="0"/>
        <w:bidi w:val="0"/>
        <w:adjustRightInd w:val="0"/>
        <w:snapToGrid w:val="0"/>
        <w:spacing w:before="78" w:line="420" w:lineRule="exact"/>
        <w:ind w:left="635" w:leftChars="0" w:hanging="425" w:firstLineChars="0"/>
        <w:textAlignment w:val="baseline"/>
        <w:outlineLvl w:val="0"/>
        <w:rPr>
          <w:rFonts w:hint="eastAsia" w:ascii="宋体" w:hAnsi="宋体" w:eastAsia="宋体" w:cs="宋体"/>
          <w:b/>
          <w:snapToGrid/>
          <w:kern w:val="2"/>
          <w:sz w:val="24"/>
          <w:szCs w:val="24"/>
          <w:lang w:val="en-US" w:eastAsia="zh-CN" w:bidi="ar-SA"/>
        </w:rPr>
      </w:pPr>
      <w:r>
        <w:rPr>
          <w:rFonts w:hint="eastAsia"/>
          <w:color w:val="auto"/>
          <w:spacing w:val="-7"/>
          <w:sz w:val="24"/>
          <w:szCs w:val="24"/>
          <w:u w:val="thick"/>
          <w:lang w:val="en-US" w:eastAsia="zh-CN"/>
        </w:rPr>
        <w:t>影响运输安全的外部环境包括（自然环境）和（社会环境）</w:t>
      </w:r>
    </w:p>
    <w:p>
      <w:pPr>
        <w:pStyle w:val="2"/>
        <w:keepNext w:val="0"/>
        <w:keepLines w:val="0"/>
        <w:pageBreakBefore w:val="0"/>
        <w:widowControl/>
        <w:numPr>
          <w:ilvl w:val="0"/>
          <w:numId w:val="2"/>
        </w:numPr>
        <w:tabs>
          <w:tab w:val="left" w:pos="1120"/>
        </w:tabs>
        <w:kinsoku w:val="0"/>
        <w:wordWrap/>
        <w:overflowPunct/>
        <w:topLinePunct w:val="0"/>
        <w:autoSpaceDE w:val="0"/>
        <w:autoSpaceDN w:val="0"/>
        <w:bidi w:val="0"/>
        <w:adjustRightInd w:val="0"/>
        <w:snapToGrid w:val="0"/>
        <w:spacing w:before="78" w:line="420" w:lineRule="exact"/>
        <w:ind w:left="635" w:leftChars="0" w:hanging="425" w:firstLineChars="0"/>
        <w:textAlignment w:val="baseline"/>
        <w:outlineLvl w:val="0"/>
        <w:rPr>
          <w:rFonts w:hint="eastAsia" w:ascii="宋体" w:hAnsi="宋体" w:eastAsia="宋体" w:cs="宋体"/>
          <w:b/>
          <w:snapToGrid/>
          <w:kern w:val="2"/>
          <w:sz w:val="24"/>
          <w:szCs w:val="24"/>
          <w:lang w:val="en-US" w:eastAsia="zh-CN" w:bidi="ar-SA"/>
        </w:rPr>
      </w:pPr>
      <w:r>
        <w:rPr>
          <w:rFonts w:hint="eastAsia"/>
          <w:color w:val="auto"/>
          <w:spacing w:val="-7"/>
          <w:sz w:val="24"/>
          <w:szCs w:val="24"/>
          <w:lang w:val="en-US" w:eastAsia="zh-CN"/>
        </w:rPr>
        <w:t>（《铁路法》）是保障铁路运输的法律手段。</w:t>
      </w:r>
    </w:p>
    <w:p>
      <w:pPr>
        <w:pStyle w:val="2"/>
        <w:keepNext w:val="0"/>
        <w:keepLines w:val="0"/>
        <w:pageBreakBefore w:val="0"/>
        <w:widowControl/>
        <w:numPr>
          <w:ilvl w:val="0"/>
          <w:numId w:val="2"/>
        </w:numPr>
        <w:tabs>
          <w:tab w:val="left" w:pos="1120"/>
        </w:tabs>
        <w:kinsoku w:val="0"/>
        <w:wordWrap/>
        <w:overflowPunct/>
        <w:topLinePunct w:val="0"/>
        <w:autoSpaceDE w:val="0"/>
        <w:autoSpaceDN w:val="0"/>
        <w:bidi w:val="0"/>
        <w:adjustRightInd w:val="0"/>
        <w:snapToGrid w:val="0"/>
        <w:spacing w:before="78" w:line="420" w:lineRule="exact"/>
        <w:ind w:left="635" w:leftChars="0" w:hanging="425" w:firstLineChars="0"/>
        <w:textAlignment w:val="baseline"/>
        <w:outlineLvl w:val="0"/>
        <w:rPr>
          <w:rFonts w:hint="eastAsia" w:ascii="宋体" w:hAnsi="宋体" w:eastAsia="宋体" w:cs="宋体"/>
          <w:b/>
          <w:snapToGrid/>
          <w:kern w:val="2"/>
          <w:sz w:val="24"/>
          <w:szCs w:val="24"/>
          <w:lang w:val="en-US" w:eastAsia="zh-CN" w:bidi="ar-SA"/>
        </w:rPr>
      </w:pPr>
      <w:r>
        <w:rPr>
          <w:rFonts w:hint="eastAsia"/>
          <w:color w:val="auto"/>
          <w:spacing w:val="-7"/>
          <w:sz w:val="24"/>
          <w:szCs w:val="24"/>
          <w:lang w:val="en-US" w:eastAsia="zh-CN"/>
        </w:rPr>
        <w:t>人对运输安全的特殊作用表现在人的（主导）性、（主观能动）性和（创造）性。</w:t>
      </w:r>
    </w:p>
    <w:p>
      <w:pPr>
        <w:pStyle w:val="2"/>
        <w:keepNext w:val="0"/>
        <w:keepLines w:val="0"/>
        <w:pageBreakBefore w:val="0"/>
        <w:widowControl/>
        <w:numPr>
          <w:ilvl w:val="0"/>
          <w:numId w:val="2"/>
        </w:numPr>
        <w:tabs>
          <w:tab w:val="left" w:pos="1120"/>
        </w:tabs>
        <w:kinsoku w:val="0"/>
        <w:wordWrap/>
        <w:overflowPunct/>
        <w:topLinePunct w:val="0"/>
        <w:autoSpaceDE w:val="0"/>
        <w:autoSpaceDN w:val="0"/>
        <w:bidi w:val="0"/>
        <w:adjustRightInd w:val="0"/>
        <w:snapToGrid w:val="0"/>
        <w:spacing w:before="78" w:line="420" w:lineRule="exact"/>
        <w:ind w:left="635" w:leftChars="0" w:hanging="425" w:firstLineChars="0"/>
        <w:textAlignment w:val="baseline"/>
        <w:outlineLvl w:val="0"/>
        <w:rPr>
          <w:rFonts w:hint="eastAsia" w:ascii="宋体" w:hAnsi="宋体" w:eastAsia="宋体" w:cs="宋体"/>
          <w:b/>
          <w:snapToGrid/>
          <w:kern w:val="2"/>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影响运输安全的外部环境包括（自然环境）和（社会环境）。</w:t>
      </w:r>
    </w:p>
    <w:p>
      <w:pPr>
        <w:pStyle w:val="2"/>
        <w:keepNext w:val="0"/>
        <w:keepLines w:val="0"/>
        <w:pageBreakBefore w:val="0"/>
        <w:widowControl/>
        <w:numPr>
          <w:ilvl w:val="0"/>
          <w:numId w:val="2"/>
        </w:numPr>
        <w:tabs>
          <w:tab w:val="left" w:pos="1120"/>
        </w:tabs>
        <w:kinsoku w:val="0"/>
        <w:wordWrap/>
        <w:overflowPunct/>
        <w:topLinePunct w:val="0"/>
        <w:autoSpaceDE w:val="0"/>
        <w:autoSpaceDN w:val="0"/>
        <w:bidi w:val="0"/>
        <w:adjustRightInd w:val="0"/>
        <w:snapToGrid w:val="0"/>
        <w:spacing w:before="78" w:line="420" w:lineRule="exact"/>
        <w:ind w:left="635" w:leftChars="0" w:hanging="425" w:firstLineChars="0"/>
        <w:textAlignment w:val="baseline"/>
        <w:outlineLvl w:val="0"/>
        <w:rPr>
          <w:rFonts w:hint="eastAsia" w:ascii="宋体" w:hAnsi="宋体" w:eastAsia="宋体" w:cs="宋体"/>
          <w:b/>
          <w:snapToGrid/>
          <w:kern w:val="2"/>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国家铁路实行（高度集中）（统一指挥）的运输安全管理体制。</w:t>
      </w: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jc w:val="left"/>
        <w:textAlignment w:val="baseline"/>
        <w:outlineLvl w:val="0"/>
        <w:rPr>
          <w:rFonts w:hint="default" w:cs="宋体"/>
          <w:b/>
          <w:snapToGrid/>
          <w:color w:val="auto"/>
          <w:kern w:val="2"/>
          <w:sz w:val="24"/>
          <w:szCs w:val="24"/>
          <w:lang w:val="en-US" w:eastAsia="zh-CN" w:bidi="ar-SA"/>
        </w:rPr>
      </w:pP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firstLine="0" w:firstLineChars="0"/>
        <w:jc w:val="left"/>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三、简答</w:t>
      </w:r>
      <w:r>
        <w:rPr>
          <w:rFonts w:hint="eastAsia" w:ascii="宋体" w:hAnsi="宋体" w:eastAsia="宋体" w:cs="宋体"/>
          <w:b/>
          <w:snapToGrid/>
          <w:kern w:val="2"/>
          <w:sz w:val="24"/>
          <w:szCs w:val="24"/>
          <w:lang w:val="en-US" w:eastAsia="zh-CN" w:bidi="ar-SA"/>
        </w:rPr>
        <w:t>题（本大题共</w:t>
      </w:r>
      <w:r>
        <w:rPr>
          <w:rFonts w:hint="eastAsia" w:cs="宋体"/>
          <w:b/>
          <w:snapToGrid/>
          <w:kern w:val="2"/>
          <w:sz w:val="24"/>
          <w:szCs w:val="24"/>
          <w:lang w:val="en-US" w:eastAsia="zh-CN" w:bidi="ar-SA"/>
        </w:rPr>
        <w:t>3</w:t>
      </w:r>
      <w:r>
        <w:rPr>
          <w:rFonts w:hint="eastAsia" w:ascii="宋体" w:hAnsi="宋体" w:eastAsia="宋体" w:cs="宋体"/>
          <w:b/>
          <w:snapToGrid/>
          <w:kern w:val="2"/>
          <w:sz w:val="24"/>
          <w:szCs w:val="24"/>
          <w:lang w:val="en-US" w:eastAsia="zh-CN" w:bidi="ar-SA"/>
        </w:rPr>
        <w:t>小题，每小题</w:t>
      </w:r>
      <w:r>
        <w:rPr>
          <w:rFonts w:hint="eastAsia" w:cs="宋体"/>
          <w:b/>
          <w:snapToGrid/>
          <w:kern w:val="2"/>
          <w:sz w:val="24"/>
          <w:szCs w:val="24"/>
          <w:lang w:val="en-US" w:eastAsia="zh-CN" w:bidi="ar-SA"/>
        </w:rPr>
        <w:t>10</w:t>
      </w:r>
      <w:r>
        <w:rPr>
          <w:rFonts w:hint="eastAsia" w:ascii="宋体" w:hAnsi="宋体" w:eastAsia="宋体" w:cs="宋体"/>
          <w:b/>
          <w:snapToGrid/>
          <w:kern w:val="2"/>
          <w:sz w:val="24"/>
          <w:szCs w:val="24"/>
          <w:lang w:val="en-US" w:eastAsia="zh-CN" w:bidi="ar-SA"/>
        </w:rPr>
        <w:t>分，共</w:t>
      </w:r>
      <w:r>
        <w:rPr>
          <w:rFonts w:hint="eastAsia" w:cs="宋体"/>
          <w:b/>
          <w:snapToGrid/>
          <w:kern w:val="2"/>
          <w:sz w:val="24"/>
          <w:szCs w:val="24"/>
          <w:lang w:val="en-US" w:eastAsia="zh-CN" w:bidi="ar-SA"/>
        </w:rPr>
        <w:t>30</w:t>
      </w:r>
      <w:r>
        <w:rPr>
          <w:rFonts w:hint="eastAsia" w:ascii="宋体" w:hAnsi="宋体" w:eastAsia="宋体" w:cs="宋体"/>
          <w:b/>
          <w:snapToGrid/>
          <w:kern w:val="2"/>
          <w:sz w:val="24"/>
          <w:szCs w:val="24"/>
          <w:lang w:val="en-US" w:eastAsia="zh-CN" w:bidi="ar-SA"/>
        </w:rPr>
        <w:t>分）</w:t>
      </w:r>
    </w:p>
    <w:p>
      <w:pPr>
        <w:pStyle w:val="2"/>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snapToGrid w:val="0"/>
          <w:color w:val="auto"/>
          <w:spacing w:val="-7"/>
          <w:kern w:val="0"/>
          <w:sz w:val="24"/>
          <w:szCs w:val="24"/>
          <w:lang w:val="en-US" w:eastAsia="zh-CN" w:bidi="ar-SA"/>
        </w:rPr>
      </w:pPr>
      <w:r>
        <w:rPr>
          <w:rFonts w:hint="eastAsia" w:eastAsia="宋体"/>
          <w:color w:val="auto"/>
          <w:sz w:val="24"/>
          <w:szCs w:val="24"/>
          <w:lang w:val="en-US" w:eastAsia="zh-CN"/>
        </w:rPr>
        <w:t>1</w:t>
      </w:r>
      <w:r>
        <w:rPr>
          <w:rFonts w:hint="eastAsia"/>
          <w:color w:val="auto"/>
          <w:sz w:val="24"/>
          <w:szCs w:val="24"/>
          <w:lang w:val="en-US" w:eastAsia="zh-CN"/>
        </w:rPr>
        <w:t>、</w:t>
      </w:r>
      <w:r>
        <w:rPr>
          <w:rFonts w:hint="eastAsia" w:ascii="宋体" w:hAnsi="宋体" w:eastAsia="宋体" w:cs="宋体"/>
          <w:snapToGrid w:val="0"/>
          <w:color w:val="auto"/>
          <w:spacing w:val="-7"/>
          <w:kern w:val="0"/>
          <w:sz w:val="24"/>
          <w:szCs w:val="24"/>
          <w:lang w:val="en-US" w:eastAsia="zh-CN" w:bidi="ar-SA"/>
        </w:rPr>
        <w:t>简述</w:t>
      </w:r>
      <w:r>
        <w:rPr>
          <w:rFonts w:hint="eastAsia" w:cs="宋体"/>
          <w:snapToGrid w:val="0"/>
          <w:color w:val="auto"/>
          <w:spacing w:val="-7"/>
          <w:kern w:val="0"/>
          <w:sz w:val="24"/>
          <w:szCs w:val="24"/>
          <w:lang w:val="en-US" w:eastAsia="zh-CN" w:bidi="ar-SA"/>
        </w:rPr>
        <w:t>铁路安全运输管理的责任机制。</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259" w:firstLineChars="126"/>
        <w:textAlignment w:val="baseline"/>
        <w:rPr>
          <w:rFonts w:hint="default"/>
          <w:color w:val="auto"/>
          <w:spacing w:val="-7"/>
          <w:sz w:val="22"/>
          <w:szCs w:val="22"/>
          <w:lang w:val="en-US" w:eastAsia="zh-CN"/>
        </w:rPr>
      </w:pPr>
      <w:r>
        <w:rPr>
          <w:rFonts w:hint="eastAsia"/>
          <w:color w:val="auto"/>
          <w:spacing w:val="-7"/>
          <w:sz w:val="22"/>
          <w:szCs w:val="22"/>
          <w:lang w:val="en-US" w:eastAsia="zh-CN"/>
        </w:rPr>
        <w:t>答：(1)实行个人安全风险责任考核制度。   2分</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259" w:firstLineChars="126"/>
        <w:textAlignment w:val="baseline"/>
        <w:rPr>
          <w:rFonts w:hint="eastAsia"/>
          <w:color w:val="auto"/>
          <w:spacing w:val="-7"/>
          <w:sz w:val="22"/>
          <w:szCs w:val="22"/>
          <w:lang w:val="en-US" w:eastAsia="zh-CN"/>
        </w:rPr>
      </w:pPr>
      <w:r>
        <w:rPr>
          <w:rFonts w:hint="eastAsia"/>
          <w:color w:val="auto"/>
          <w:spacing w:val="-7"/>
          <w:sz w:val="22"/>
          <w:szCs w:val="22"/>
          <w:lang w:val="en-US" w:eastAsia="zh-CN"/>
        </w:rPr>
        <w:t>①据个人的岗位要求落实安全责任并使责任具体到位。</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206" w:firstLineChars="100"/>
        <w:textAlignment w:val="baseline"/>
        <w:rPr>
          <w:rFonts w:hint="default"/>
          <w:color w:val="auto"/>
          <w:spacing w:val="-7"/>
          <w:sz w:val="22"/>
          <w:szCs w:val="22"/>
          <w:lang w:val="en-US" w:eastAsia="zh-CN"/>
        </w:rPr>
      </w:pPr>
      <w:r>
        <w:rPr>
          <w:rFonts w:hint="eastAsia"/>
          <w:color w:val="auto"/>
          <w:spacing w:val="-7"/>
          <w:sz w:val="22"/>
          <w:szCs w:val="22"/>
          <w:lang w:val="en-US" w:eastAsia="zh-CN"/>
        </w:rPr>
        <w:t>②体现安全责任风险，即把个人利益与安全责任紧密联系，个人风险收人应根据其岗位在安全工作中的位置而定，使不同岗位的风险收入与风险责任成正比。5分</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420" w:lineRule="exact"/>
        <w:ind w:left="0" w:leftChars="0" w:firstLine="315" w:firstLineChars="153"/>
        <w:textAlignment w:val="baseline"/>
        <w:rPr>
          <w:rFonts w:hint="eastAsia"/>
          <w:color w:val="auto"/>
          <w:spacing w:val="-7"/>
          <w:sz w:val="22"/>
          <w:szCs w:val="22"/>
          <w:lang w:val="en-US" w:eastAsia="zh-CN"/>
        </w:rPr>
      </w:pPr>
      <w:r>
        <w:rPr>
          <w:rFonts w:hint="eastAsia"/>
          <w:color w:val="auto"/>
          <w:spacing w:val="-7"/>
          <w:sz w:val="22"/>
          <w:szCs w:val="22"/>
          <w:lang w:val="en-US" w:eastAsia="zh-CN"/>
        </w:rPr>
        <w:t xml:space="preserve">建立事故责任追究制度。7分 </w:t>
      </w:r>
    </w:p>
    <w:p>
      <w:pPr>
        <w:keepNext w:val="0"/>
        <w:keepLines w:val="0"/>
        <w:pageBreakBefore w:val="0"/>
        <w:widowControl/>
        <w:numPr>
          <w:numId w:val="0"/>
        </w:numPr>
        <w:kinsoku w:val="0"/>
        <w:wordWrap/>
        <w:overflowPunct/>
        <w:topLinePunct w:val="0"/>
        <w:autoSpaceDE w:val="0"/>
        <w:autoSpaceDN w:val="0"/>
        <w:bidi w:val="0"/>
        <w:adjustRightInd w:val="0"/>
        <w:snapToGrid w:val="0"/>
        <w:spacing w:line="420" w:lineRule="exact"/>
        <w:ind w:leftChars="153"/>
        <w:textAlignment w:val="baseline"/>
        <w:rPr>
          <w:rFonts w:hint="eastAsia"/>
          <w:color w:val="auto"/>
          <w:spacing w:val="-7"/>
          <w:sz w:val="22"/>
          <w:szCs w:val="22"/>
          <w:lang w:val="en-US" w:eastAsia="zh-CN"/>
        </w:rPr>
      </w:pPr>
      <w:r>
        <w:rPr>
          <w:rFonts w:hint="eastAsia"/>
          <w:color w:val="auto"/>
          <w:spacing w:val="-7"/>
          <w:sz w:val="22"/>
          <w:szCs w:val="22"/>
          <w:lang w:val="en-US" w:eastAsia="zh-CN"/>
        </w:rPr>
        <w:t>①要确认承担赔偿责任的对象，即责任单位和责任者。</w:t>
      </w:r>
    </w:p>
    <w:p>
      <w:pPr>
        <w:keepNext w:val="0"/>
        <w:keepLines w:val="0"/>
        <w:pageBreakBefore w:val="0"/>
        <w:widowControl/>
        <w:numPr>
          <w:numId w:val="0"/>
        </w:numPr>
        <w:kinsoku w:val="0"/>
        <w:wordWrap/>
        <w:overflowPunct/>
        <w:topLinePunct w:val="0"/>
        <w:autoSpaceDE w:val="0"/>
        <w:autoSpaceDN w:val="0"/>
        <w:bidi w:val="0"/>
        <w:adjustRightInd w:val="0"/>
        <w:snapToGrid w:val="0"/>
        <w:spacing w:line="420" w:lineRule="exact"/>
        <w:ind w:leftChars="153"/>
        <w:textAlignment w:val="baseline"/>
        <w:rPr>
          <w:rFonts w:hint="default"/>
          <w:color w:val="auto"/>
          <w:spacing w:val="-7"/>
          <w:sz w:val="22"/>
          <w:szCs w:val="22"/>
          <w:lang w:val="en-US" w:eastAsia="zh-CN"/>
        </w:rPr>
      </w:pPr>
      <w:r>
        <w:rPr>
          <w:rFonts w:hint="eastAsia"/>
          <w:color w:val="auto"/>
          <w:spacing w:val="-7"/>
          <w:sz w:val="22"/>
          <w:szCs w:val="22"/>
          <w:lang w:val="en-US" w:eastAsia="zh-CN"/>
        </w:rPr>
        <w:t>②要明确安全事故赔偿责任的方式)即明确事故责任单位、事故责任者和事故责任单位管理者承担经济赔偿责任的合理比例。 10分</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textAlignment w:val="baseline"/>
        <w:rPr>
          <w:rFonts w:hint="eastAsia"/>
          <w:color w:val="auto"/>
          <w:spacing w:val="-7"/>
          <w:sz w:val="24"/>
          <w:szCs w:val="24"/>
          <w:lang w:val="en-US" w:eastAsia="zh-CN"/>
        </w:rPr>
      </w:pPr>
    </w:p>
    <w:p>
      <w:pPr>
        <w:pStyle w:val="2"/>
        <w:keepNext w:val="0"/>
        <w:keepLines w:val="0"/>
        <w:pageBreakBefore w:val="0"/>
        <w:widowControl/>
        <w:numPr>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2、</w:t>
      </w:r>
      <w:r>
        <w:rPr>
          <w:rFonts w:hint="eastAsia" w:cs="宋体"/>
          <w:snapToGrid w:val="0"/>
          <w:color w:val="auto"/>
          <w:spacing w:val="-7"/>
          <w:kern w:val="0"/>
          <w:sz w:val="24"/>
          <w:szCs w:val="24"/>
          <w:lang w:val="en-US" w:eastAsia="zh-CN" w:bidi="ar-SA"/>
        </w:rPr>
        <w:t>列车秩序管理包括哪些内容？</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412" w:firstLineChars="200"/>
        <w:jc w:val="left"/>
        <w:textAlignment w:val="baseline"/>
        <w:rPr>
          <w:rFonts w:hint="eastAsia" w:ascii="宋体" w:hAnsi="宋体" w:eastAsia="宋体" w:cs="宋体"/>
          <w:snapToGrid w:val="0"/>
          <w:color w:val="auto"/>
          <w:spacing w:val="-7"/>
          <w:kern w:val="0"/>
          <w:sz w:val="22"/>
          <w:szCs w:val="22"/>
          <w:lang w:val="en-US" w:eastAsia="zh-CN" w:bidi="ar-SA"/>
        </w:rPr>
      </w:pPr>
      <w:r>
        <w:rPr>
          <w:rFonts w:hint="eastAsia" w:ascii="宋体" w:hAnsi="宋体" w:eastAsia="宋体" w:cs="宋体"/>
          <w:snapToGrid w:val="0"/>
          <w:color w:val="auto"/>
          <w:spacing w:val="-7"/>
          <w:kern w:val="0"/>
          <w:sz w:val="22"/>
          <w:szCs w:val="22"/>
          <w:lang w:val="en-US" w:eastAsia="zh-CN" w:bidi="ar-SA"/>
        </w:rPr>
        <w:t>答：(1)做好安全宣传和防范，加强巡视，维护车内秩序,保持良好的旅行环境。</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left"/>
        <w:textAlignment w:val="baseline"/>
        <w:rPr>
          <w:rFonts w:hint="default" w:ascii="宋体" w:hAnsi="宋体" w:eastAsia="宋体" w:cs="宋体"/>
          <w:snapToGrid w:val="0"/>
          <w:color w:val="auto"/>
          <w:spacing w:val="-7"/>
          <w:kern w:val="0"/>
          <w:sz w:val="22"/>
          <w:szCs w:val="22"/>
          <w:lang w:val="en-US" w:eastAsia="zh-CN" w:bidi="ar-SA"/>
        </w:rPr>
      </w:pPr>
      <w:r>
        <w:rPr>
          <w:rFonts w:hint="eastAsia" w:ascii="宋体" w:hAnsi="宋体" w:eastAsia="宋体" w:cs="宋体"/>
          <w:snapToGrid w:val="0"/>
          <w:color w:val="auto"/>
          <w:spacing w:val="-7"/>
          <w:kern w:val="0"/>
          <w:sz w:val="22"/>
          <w:szCs w:val="22"/>
          <w:lang w:val="en-US" w:eastAsia="zh-CN" w:bidi="ar-SA"/>
        </w:rPr>
        <w:t>(2)发现无人护送的精神异常旅客，列车长指派专人看护，乘警应予以协助;列车长编制客运记录交其到站或换乘站处理,不得转交中途站;对于无人护送的无票精神异常人员应交三等及三等以上车站处理;发现有人护送的精神异常旅客,列车长、乘警应向护送人介绍安全注意事项并予以协助。(3)遇有公安机关和司法部门押解犯罪嫌疑人或犯人时，乘警应予以协助。(4)发现讨要，拾检、叫卖、霸座、卖座赌博等现象应予以劝阻制止，并及时通知采警，(5)组织旅客:乘降安全有序做到先下后上，上下车旅客超过30人时双开车J(高站台除外小:高站台需双开车门时，确保每个车门有人值岗:及时疏导车内旅客，保证均衡。（答道要点即可，每点2分)</w:t>
      </w:r>
    </w:p>
    <w:p>
      <w:pPr>
        <w:pStyle w:val="2"/>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default" w:ascii="宋体" w:hAnsi="宋体" w:eastAsia="宋体"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3、什么是铁路交通事故？</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default" w:cs="宋体"/>
          <w:snapToGrid w:val="0"/>
          <w:color w:val="auto"/>
          <w:spacing w:val="-7"/>
          <w:kern w:val="0"/>
          <w:sz w:val="24"/>
          <w:szCs w:val="24"/>
          <w:lang w:val="en-US" w:eastAsia="zh-CN" w:bidi="ar-SA"/>
        </w:rPr>
      </w:pPr>
      <w:r>
        <w:rPr>
          <w:rFonts w:hint="eastAsia" w:cs="宋体"/>
          <w:snapToGrid w:val="0"/>
          <w:color w:val="auto"/>
          <w:spacing w:val="-7"/>
          <w:kern w:val="0"/>
          <w:sz w:val="22"/>
          <w:szCs w:val="22"/>
          <w:lang w:val="en-US" w:eastAsia="zh-CN" w:bidi="ar-SA"/>
        </w:rPr>
        <w:t>答：铁路机车车辆在运行过程中发生冲突，脱轨，火灾，爆炸等影响铁路正常行车的事故。（4分）包括影响铁路正常行车的相关作业过程中发生的事故，或者铁路机车辆在运行过程与年人、机动车、非机动车、牲畜及其他障碍物相擅的事故，均为铁路交通事故。（10分）</w:t>
      </w: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firstLine="0" w:firstLineChars="0"/>
        <w:textAlignment w:val="baseline"/>
        <w:outlineLvl w:val="0"/>
        <w:rPr>
          <w:rFonts w:hint="eastAsia"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四、论述题（本大题共1题，共计20分）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1、论述铁路运输安全的意义及改善途径</w:t>
      </w:r>
      <w:r>
        <w:rPr>
          <w:rFonts w:hint="eastAsia" w:cs="宋体"/>
          <w:snapToGrid w:val="0"/>
          <w:color w:val="auto"/>
          <w:spacing w:val="-7"/>
          <w:kern w:val="0"/>
          <w:sz w:val="24"/>
          <w:szCs w:val="24"/>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456" w:firstLineChars="202"/>
        <w:textAlignment w:val="baseline"/>
        <w:rPr>
          <w:rFonts w:hint="default"/>
          <w:color w:val="auto"/>
          <w:spacing w:val="-7"/>
          <w:sz w:val="24"/>
          <w:szCs w:val="24"/>
          <w:lang w:val="en-US" w:eastAsia="zh-CN"/>
        </w:rPr>
      </w:pPr>
      <w:r>
        <w:rPr>
          <w:rFonts w:hint="eastAsia"/>
          <w:color w:val="auto"/>
          <w:spacing w:val="-7"/>
          <w:sz w:val="24"/>
          <w:szCs w:val="24"/>
          <w:lang w:val="en-US" w:eastAsia="zh-CN"/>
        </w:rPr>
        <w:t>答：（1）意义：作为现代化运输方式之一，铁路运输在世界许多国家中对于国民经济发展和满足人民生活需要起着重要而积极的作用。（4分）它联接城市，深入乡村，密切联系着亿万旅客和货主，不仅对于社会经济生活，而且对于人民群众的生命、财产都具有最广泛、最直接、最迅速的影响。（8分）当某一干线铁路发生运输堵塞、中断，或当某一次旅客列车发生列车冲突、脱轨事故时，必然直接妨碍千百个企业的生产或引起千家万户的焦虑。正因为如此，铁路运输安全对于整个社会生活具有重要意义和重大影响。（10分）</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456" w:firstLineChars="202"/>
        <w:textAlignment w:val="baseline"/>
        <w:rPr>
          <w:rFonts w:hint="default"/>
          <w:color w:val="auto"/>
          <w:spacing w:val="-7"/>
          <w:sz w:val="24"/>
          <w:szCs w:val="24"/>
          <w:lang w:val="en-US" w:eastAsia="zh-CN"/>
        </w:rPr>
      </w:pPr>
      <w:r>
        <w:rPr>
          <w:rFonts w:hint="eastAsia"/>
          <w:color w:val="auto"/>
          <w:spacing w:val="-7"/>
          <w:sz w:val="24"/>
          <w:szCs w:val="24"/>
          <w:lang w:val="en-US" w:eastAsia="zh-CN"/>
        </w:rPr>
        <w:t>（2）途径：①改善技术设备是保证运输安全的重要物质基础 (13分）②加强运输管理是保证铁路运输安全的基本环节 （16分）③健全铁路安全的法制是增强运输安全的重要保证。（20分）</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456" w:firstLineChars="202"/>
        <w:textAlignment w:val="baseline"/>
        <w:rPr>
          <w:rFonts w:hint="eastAsia"/>
          <w:color w:val="auto"/>
          <w:spacing w:val="-7"/>
          <w:sz w:val="24"/>
          <w:szCs w:val="24"/>
          <w:lang w:val="en-US"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420" w:lineRule="exact"/>
        <w:ind w:firstLine="1000" w:firstLineChars="500"/>
        <w:textAlignment w:val="baseline"/>
        <w:rPr>
          <w:rFonts w:hint="default"/>
          <w:lang w:val="en-US" w:eastAsia="zh-CN"/>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ABACE4"/>
    <w:multiLevelType w:val="singleLevel"/>
    <w:tmpl w:val="CCABACE4"/>
    <w:lvl w:ilvl="0" w:tentative="0">
      <w:start w:val="1"/>
      <w:numFmt w:val="decimal"/>
      <w:lvlText w:val="%1."/>
      <w:lvlJc w:val="left"/>
      <w:pPr>
        <w:ind w:left="635" w:hanging="425"/>
      </w:pPr>
      <w:rPr>
        <w:rFonts w:hint="default" w:asciiTheme="minorEastAsia" w:hAnsiTheme="minorEastAsia" w:eastAsiaTheme="minorEastAsia" w:cstheme="minorEastAsia"/>
      </w:rPr>
    </w:lvl>
  </w:abstractNum>
  <w:abstractNum w:abstractNumId="1">
    <w:nsid w:val="5018D88D"/>
    <w:multiLevelType w:val="singleLevel"/>
    <w:tmpl w:val="5018D88D"/>
    <w:lvl w:ilvl="0" w:tentative="0">
      <w:start w:val="2"/>
      <w:numFmt w:val="decimal"/>
      <w:lvlText w:val="(%1)"/>
      <w:lvlJc w:val="left"/>
      <w:pPr>
        <w:tabs>
          <w:tab w:val="left" w:pos="312"/>
        </w:tabs>
      </w:pPr>
    </w:lvl>
  </w:abstractNum>
  <w:abstractNum w:abstractNumId="2">
    <w:nsid w:val="583C895E"/>
    <w:multiLevelType w:val="singleLevel"/>
    <w:tmpl w:val="583C895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3M2Y0ZDk0NjhmMzU1ZjgwY2ZmNDNkMWRiZmI4NDQifQ=="/>
  </w:docVars>
  <w:rsids>
    <w:rsidRoot w:val="23C76224"/>
    <w:rsid w:val="082A052A"/>
    <w:rsid w:val="0AF968EE"/>
    <w:rsid w:val="23C76224"/>
    <w:rsid w:val="41503BBF"/>
    <w:rsid w:val="5A6134C2"/>
    <w:rsid w:val="6D545A64"/>
    <w:rsid w:val="6F4664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2024-05-10T15:26:00Z</dcterms:created>
  <dc:creator>廖倩雯</dc:creator>
  <cp:lastModifiedBy>廖倩雯</cp:lastModifiedBy>
  <dcterms:modified xsi:type="dcterms:W3CDTF">2024-05-11T18:39:34Z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CE11CBEFE6814AEAB55AD31FA1B92C64_13</vt:lpwstr>
  </property>
</Properties>
</file>