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：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u w:val="single"/>
                          <w:lang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：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615950" cy="946785"/>
                <wp:effectExtent l="2540" t="0" r="635" b="0"/>
                <wp:wrapNone/>
                <wp:docPr id="99356060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10"/>
                              <w:tblW w:w="889" w:type="dxa"/>
                              <w:tblInd w:w="42" w:type="dxa"/>
                              <w:tblBorders>
                                <w:top w:val="single" w:color="000000" w:sz="16" w:space="0"/>
                                <w:left w:val="single" w:color="000000" w:sz="16" w:space="0"/>
                                <w:bottom w:val="single" w:color="000000" w:sz="16" w:space="0"/>
                                <w:right w:val="single" w:color="000000" w:sz="16" w:space="0"/>
                                <w:insideH w:val="single" w:color="000000" w:sz="16" w:space="0"/>
                                <w:insideV w:val="single" w:color="000000" w:sz="1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09"/>
                              <w:gridCol w:w="480"/>
                            </w:tblGrid>
                            <w:tr>
                              <w:tblPrEx>
                                <w:tblBorders>
                                  <w:top w:val="single" w:color="000000" w:sz="16" w:space="0"/>
                                  <w:left w:val="single" w:color="000000" w:sz="16" w:space="0"/>
                                  <w:bottom w:val="single" w:color="000000" w:sz="16" w:space="0"/>
                                  <w:right w:val="single" w:color="000000" w:sz="16" w:space="0"/>
                                  <w:insideH w:val="single" w:color="000000" w:sz="16" w:space="0"/>
                                  <w:insideV w:val="single" w:color="000000" w:sz="1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70" w:hRule="atLeast"/>
                              </w:trPr>
                              <w:tc>
                                <w:tcPr>
                                  <w:tcW w:w="409" w:type="dxa"/>
                                  <w:tcBorders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spacing w:before="137" w:line="219" w:lineRule="auto"/>
                                    <w:ind w:left="3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</w:rPr>
                                    <w:t>命题人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eastAsia="zh-CN"/>
                                    </w:rPr>
                                    <w:t>兰璐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spacing w:before="110" w:line="219" w:lineRule="auto"/>
                                    <w:ind w:left="4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</w:rPr>
                                    <w:t>审核人：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eastAsia="zh-CN"/>
                                    </w:rPr>
                                    <w:t>刘凌瑶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 o:gfxdata="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VnL1j1wAAAAkBAAAPAAAAAAAAAAEAIAAAACIAAABkcnMv&#10;ZG93bnJldi54bWxQSwECFAAUAAAACACHTuJA2qBrHAQCAAALBAAADgAAAAAAAAABACAAAAAmAQAA&#10;ZHJzL2Uyb0RvYy54bWxQSwUGAAAAAAYABgBZAQAAn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10"/>
                        <w:tblW w:w="889" w:type="dxa"/>
                        <w:tblInd w:w="42" w:type="dxa"/>
                        <w:tblBorders>
                          <w:top w:val="single" w:color="000000" w:sz="16" w:space="0"/>
                          <w:left w:val="single" w:color="000000" w:sz="16" w:space="0"/>
                          <w:bottom w:val="single" w:color="000000" w:sz="16" w:space="0"/>
                          <w:right w:val="single" w:color="000000" w:sz="16" w:space="0"/>
                          <w:insideH w:val="single" w:color="000000" w:sz="16" w:space="0"/>
                          <w:insideV w:val="single" w:color="000000" w:sz="1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09"/>
                        <w:gridCol w:w="480"/>
                      </w:tblGrid>
                      <w:tr>
                        <w:tblPrEx>
                          <w:tblBorders>
                            <w:top w:val="single" w:color="000000" w:sz="16" w:space="0"/>
                            <w:left w:val="single" w:color="000000" w:sz="16" w:space="0"/>
                            <w:bottom w:val="single" w:color="000000" w:sz="16" w:space="0"/>
                            <w:right w:val="single" w:color="000000" w:sz="16" w:space="0"/>
                            <w:insideH w:val="single" w:color="000000" w:sz="16" w:space="0"/>
                            <w:insideV w:val="single" w:color="000000" w:sz="1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70" w:hRule="atLeast"/>
                        </w:trPr>
                        <w:tc>
                          <w:tcPr>
                            <w:tcW w:w="409" w:type="dxa"/>
                            <w:tcBorders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spacing w:before="137" w:line="219" w:lineRule="auto"/>
                              <w:ind w:left="3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8"/>
                                <w:szCs w:val="18"/>
                              </w:rPr>
                              <w:t>命题人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eastAsia="zh-CN"/>
                              </w:rPr>
                              <w:t>兰璐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left w:val="nil"/>
                            </w:tcBorders>
                            <w:textDirection w:val="btLr"/>
                          </w:tcPr>
                          <w:p>
                            <w:pPr>
                              <w:spacing w:before="110" w:line="219" w:lineRule="auto"/>
                              <w:ind w:left="4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eastAsia="zh-CN"/>
                              </w:rPr>
                              <w:t>刘凌瑶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3" w:type="default"/>
          <w:pgSz w:w="16839" w:h="11906"/>
          <w:pgMar w:top="0" w:right="1325" w:bottom="0" w:left="129" w:header="0" w:footer="0" w:gutter="0"/>
          <w:pgNumType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ascii="黑体" w:hAnsi="黑体" w:eastAsia="黑体" w:cs="黑体"/>
          <w:b/>
          <w:bCs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新余新兴产业工程学校2023-2024学年第二学期期末考试卷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护理伦理学   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/>
          <w:lang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ascii="楷体" w:hAnsi="楷体" w:eastAsia="楷体" w:cs="楷体"/>
          <w:sz w:val="16"/>
          <w:szCs w:val="16"/>
          <w:lang w:eastAsia="zh-CN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23    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 xml:space="preserve">级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老年人服务与管理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1  ,2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班    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 135  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40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15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30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15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lang w:eastAsia="zh-CN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sz w:val="18"/>
          <w:szCs w:val="18"/>
        </w:rPr>
      </w:pPr>
    </w:p>
    <w:p>
      <w:pPr>
        <w:pStyle w:val="3"/>
        <w:spacing w:before="78" w:line="219" w:lineRule="auto"/>
        <w:outlineLvl w:val="0"/>
        <w:rPr>
          <w:b/>
          <w:kern w:val="2"/>
          <w:sz w:val="24"/>
          <w:szCs w:val="24"/>
          <w:lang w:eastAsia="zh-CN"/>
        </w:rPr>
      </w:pPr>
    </w:p>
    <w:p>
      <w:pPr>
        <w:pStyle w:val="3"/>
        <w:spacing w:line="420" w:lineRule="exact"/>
        <w:outlineLvl w:val="0"/>
        <w:rPr>
          <w:b/>
          <w:color w:val="auto"/>
          <w:kern w:val="2"/>
          <w:sz w:val="24"/>
          <w:szCs w:val="24"/>
          <w:lang w:eastAsia="zh-CN"/>
        </w:rPr>
      </w:pPr>
    </w:p>
    <w:p>
      <w:pPr>
        <w:pStyle w:val="3"/>
        <w:spacing w:line="420" w:lineRule="exact"/>
        <w:ind w:left="1260" w:leftChars="600"/>
        <w:outlineLvl w:val="0"/>
        <w:rPr>
          <w:b/>
          <w:color w:val="auto"/>
          <w:kern w:val="2"/>
          <w:sz w:val="24"/>
          <w:szCs w:val="24"/>
          <w:lang w:eastAsia="zh-CN"/>
        </w:rPr>
      </w:pPr>
      <w:r>
        <w:rPr>
          <w:rFonts w:hint="eastAsia"/>
          <w:b/>
          <w:color w:val="auto"/>
          <w:kern w:val="2"/>
          <w:sz w:val="24"/>
          <w:szCs w:val="24"/>
          <w:lang w:eastAsia="zh-CN"/>
        </w:rPr>
        <w:t>一、选择题（本大题共20题，每小题2分，共40分。每小题只有一个正确选项）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pStyle w:val="3"/>
        <w:spacing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1.“人命至重，贵于千金，一方济之，德愈于此。’’这句名言是中国古代的哪位名医。所说？（   ）。</w:t>
      </w:r>
    </w:p>
    <w:p>
      <w:pPr>
        <w:pStyle w:val="3"/>
        <w:spacing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A.张仲景</w:t>
      </w:r>
    </w:p>
    <w:p>
      <w:pPr>
        <w:pStyle w:val="3"/>
        <w:spacing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B.孙思邈</w:t>
      </w:r>
    </w:p>
    <w:p>
      <w:pPr>
        <w:pStyle w:val="3"/>
        <w:spacing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C.龚延贤</w:t>
      </w:r>
    </w:p>
    <w:p>
      <w:pPr>
        <w:pStyle w:val="3"/>
        <w:spacing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D.华佗</w:t>
      </w:r>
    </w:p>
    <w:p>
      <w:pPr>
        <w:pStyle w:val="3"/>
        <w:spacing w:before="59" w:line="40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2.人在患病后，有权选择愿意接受或拒绝医生制定的诊治方案，</w:t>
      </w:r>
    </w:p>
    <w:p>
      <w:pPr>
        <w:pStyle w:val="3"/>
        <w:spacing w:before="59" w:line="40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这种权利是（   ）。</w:t>
      </w:r>
    </w:p>
    <w:p>
      <w:pPr>
        <w:pStyle w:val="3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A.自主原则的体现</w:t>
      </w:r>
    </w:p>
    <w:p>
      <w:pPr>
        <w:pStyle w:val="3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B.有利原则的体现</w:t>
      </w:r>
    </w:p>
    <w:p>
      <w:pPr>
        <w:pStyle w:val="3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C.尊重原则的体现</w:t>
      </w:r>
    </w:p>
    <w:p>
      <w:pPr>
        <w:pStyle w:val="3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D.公正原则的体现</w:t>
      </w:r>
    </w:p>
    <w:p>
      <w:pPr>
        <w:pStyle w:val="3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3.下列哪项不是护理道德的具体原则（   ）。</w:t>
      </w:r>
    </w:p>
    <w:p>
      <w:pPr>
        <w:pStyle w:val="3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A.不伤害原则</w:t>
      </w:r>
    </w:p>
    <w:p>
      <w:pPr>
        <w:pStyle w:val="3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B.基本原则</w:t>
      </w:r>
    </w:p>
    <w:p>
      <w:pPr>
        <w:pStyle w:val="3"/>
        <w:spacing w:before="59" w:line="420" w:lineRule="exact"/>
        <w:ind w:left="420" w:left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C.有利原则</w:t>
      </w:r>
    </w:p>
    <w:p>
      <w:pPr>
        <w:pStyle w:val="3"/>
        <w:spacing w:before="59" w:line="420" w:lineRule="exact"/>
        <w:ind w:left="420" w:left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D.尊重原则</w:t>
      </w:r>
    </w:p>
    <w:p>
      <w:pPr>
        <w:pStyle w:val="3"/>
        <w:spacing w:before="59" w:line="420" w:lineRule="exact"/>
        <w:ind w:left="420" w:left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4.临终关怀需提供特殊服务的对象是（   ）。</w:t>
      </w:r>
    </w:p>
    <w:p>
      <w:pPr>
        <w:pStyle w:val="3"/>
        <w:spacing w:before="59" w:line="420" w:lineRule="exact"/>
        <w:ind w:left="420" w:left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A.病人</w:t>
      </w:r>
    </w:p>
    <w:p>
      <w:pPr>
        <w:pStyle w:val="3"/>
        <w:spacing w:before="59" w:line="420" w:lineRule="exact"/>
        <w:ind w:left="420" w:left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B.家属</w:t>
      </w:r>
    </w:p>
    <w:p>
      <w:pPr>
        <w:pStyle w:val="3"/>
        <w:spacing w:before="59" w:line="420" w:lineRule="exact"/>
        <w:ind w:left="420" w:left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C.病人和家属</w:t>
      </w:r>
    </w:p>
    <w:p>
      <w:pPr>
        <w:pStyle w:val="3"/>
        <w:spacing w:before="59" w:line="420" w:lineRule="exact"/>
        <w:ind w:left="420" w:left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D.以上都不是</w:t>
      </w:r>
    </w:p>
    <w:p>
      <w:pPr>
        <w:pStyle w:val="3"/>
        <w:spacing w:before="59" w:line="420" w:lineRule="exact"/>
        <w:ind w:left="420" w:left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5.临终关怀的工作目标是（   ）。</w:t>
      </w:r>
    </w:p>
    <w:p>
      <w:pPr>
        <w:pStyle w:val="3"/>
        <w:spacing w:before="59" w:line="420" w:lineRule="exact"/>
        <w:ind w:left="420" w:left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A.积极抢救治疗，减轻患者症状</w:t>
      </w:r>
    </w:p>
    <w:p>
      <w:pPr>
        <w:pStyle w:val="3"/>
        <w:spacing w:before="59" w:line="420" w:lineRule="exact"/>
        <w:ind w:left="420" w:left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B.尽全力延长病人生命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C.了解和理解病人家属心理需要并予以心理支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D.提高病人的生命质量维护病人的生命尊严和价值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6.下列不属于妇产科护理工作特点的是</w:t>
      </w:r>
      <w:r>
        <w:rPr>
          <w:rFonts w:hint="eastAsia"/>
          <w:sz w:val="24"/>
          <w:szCs w:val="24"/>
          <w:lang w:eastAsia="zh-CN"/>
        </w:rPr>
        <w:t>（    ）。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A.服务群体的特殊性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B.患者遵医行为差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C.护理与保健并重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D.身心护理并重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7.对有急、险病情的患者，医生未到达之前，护士最应当采取措施是</w:t>
      </w:r>
      <w:r>
        <w:rPr>
          <w:rFonts w:hint="eastAsia"/>
          <w:sz w:val="24"/>
          <w:szCs w:val="24"/>
          <w:lang w:eastAsia="zh-CN"/>
        </w:rPr>
        <w:t>（     ）。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A.催促医生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B.主动采取力所能及的急救措施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C.密切观察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D．做好抢救准备</w:t>
      </w:r>
    </w:p>
    <w:p>
      <w:pPr>
        <w:spacing w:line="420" w:lineRule="exact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rPr>
          <w:rFonts w:ascii="宋体" w:hAnsi="宋体" w:eastAsia="宋体"/>
          <w:sz w:val="24"/>
          <w:szCs w:val="24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-302895</wp:posOffset>
                </wp:positionV>
                <wp:extent cx="25400" cy="7574280"/>
                <wp:effectExtent l="12700" t="12700" r="12700" b="2032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3.85pt;height:596.4pt;width:2pt;z-index:251664384;mso-width-relative:page;mso-height-relative:page;" filled="f" stroked="t" coordsize="21600,21600" o:gfxdata="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5ZyB9kA&#10;AAAKAQAADwAAAAAAAAABACAAAAAiAAAAZHJzL2Rvd25yZXYueG1sUEsBAhQAFAAAAAgAh07iQD7u&#10;u9vlAQAA0gMAAA4AAAAAAAAAAQAgAAAAKA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8.在工作中，护士为医生提供诊治所必须的物质条件和技术协助，体现了基础护理的</w:t>
      </w:r>
      <w:r>
        <w:rPr>
          <w:rFonts w:hint="eastAsia"/>
          <w:sz w:val="24"/>
          <w:szCs w:val="24"/>
          <w:lang w:eastAsia="zh-CN"/>
        </w:rPr>
        <w:t>（     ）。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A.常规性  B.连续性  C.整体性  D.科学性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9.护理道德情感由浅及深为</w:t>
      </w:r>
      <w:r>
        <w:rPr>
          <w:rFonts w:hint="eastAsia"/>
          <w:sz w:val="24"/>
          <w:szCs w:val="24"/>
          <w:lang w:eastAsia="zh-CN"/>
        </w:rPr>
        <w:t>（      ）。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A.同情心、责任心、事业心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B.同情心、事业心、责任心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C.责任心、同情心、事业心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D.事业心、责任心、同情心</w:t>
      </w:r>
    </w:p>
    <w:p>
      <w:pPr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10.编著《护理札记》一书的作者是</w:t>
      </w:r>
      <w:r>
        <w:rPr>
          <w:rFonts w:hint="eastAsia"/>
          <w:sz w:val="24"/>
          <w:szCs w:val="24"/>
          <w:lang w:eastAsia="zh-CN"/>
        </w:rPr>
        <w:t>（      ）。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A.辛普森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B.秋瑾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C.南丁格尔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D.董奉</w:t>
      </w:r>
    </w:p>
    <w:p>
      <w:pPr>
        <w:tabs>
          <w:tab w:val="left" w:pos="312"/>
        </w:tabs>
        <w:spacing w:line="420" w:lineRule="exact"/>
        <w:ind w:left="1050"/>
        <w:rPr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11.患者的知情同意体现在哪</w:t>
      </w:r>
      <w:r>
        <w:rPr>
          <w:rFonts w:hint="eastAsia"/>
          <w:sz w:val="24"/>
          <w:szCs w:val="24"/>
          <w:lang w:eastAsia="zh-CN"/>
        </w:rPr>
        <w:t>（      ）。</w:t>
      </w:r>
    </w:p>
    <w:p>
      <w:pPr>
        <w:spacing w:line="420" w:lineRule="exact"/>
        <w:ind w:firstLine="1200" w:firstLine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A.手术前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B.护理操作前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C.特殊检查前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D.就医的全过程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12.患者平等的医疗权的叙述，错误的是</w:t>
      </w:r>
      <w:r>
        <w:rPr>
          <w:rFonts w:hint="eastAsia"/>
          <w:sz w:val="24"/>
          <w:szCs w:val="24"/>
          <w:lang w:eastAsia="zh-CN"/>
        </w:rPr>
        <w:t>（      ）。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A.任何病人都享有医疗权利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B.公民一旦生病就有权获得基本的医疗的权利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C.病人无权监督自己医疗权利的实现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D.平等医疗权的实现，还与医疗保障制度密切相关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13..护理关系中的核心是</w:t>
      </w:r>
      <w:r>
        <w:rPr>
          <w:rFonts w:hint="eastAsia"/>
          <w:sz w:val="24"/>
          <w:szCs w:val="24"/>
          <w:lang w:eastAsia="zh-CN"/>
        </w:rPr>
        <w:t>（      ）。</w:t>
      </w:r>
      <w:r>
        <w:rPr>
          <w:rFonts w:hint="eastAsia" w:ascii="宋体" w:hAnsi="宋体" w:eastAsia="宋体"/>
          <w:sz w:val="24"/>
          <w:szCs w:val="24"/>
          <w:lang w:eastAsia="zh-CN"/>
        </w:rPr>
        <w:t xml:space="preserve">  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A.护患关系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B.医护关系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C.护际关系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D.护技关系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14.（   ）不是护士的基本职责。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A.增进健康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B.预防疾病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C.避免死亡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D.减轻痛苦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15.当代医护关系应是一种（  ）。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A.主从关系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B.各自独立的关系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C.指挥和助手的关系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D.并列一互补关系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16.我国现代辅助生殖技术不包括（  ）。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A.人工授精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B.克隆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C.体外授精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D.优生优育E绝育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17.下列哪项不属于老年病人的身体特点（   ）。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A.听力下降，记忆力减退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B.体温调节能力下降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C.免疫功能下降，易发生交叉感染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D.所患疾病病种单一</w:t>
      </w:r>
    </w:p>
    <w:p>
      <w:pPr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18.对不可逆转并且濒临死亡的危重人，医护人员应（   ）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A.不惜一切代价治疗和抢救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2700" b="20320"/>
                <wp:wrapNone/>
                <wp:docPr id="4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5408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ws7PX1wAA&#10;AAkBAAAPAAAAAAAAAAEAIAAAACIAAABkcnMvZG93bnJldi54bWxQSwECFAAUAAAACACHTuJAXVOf&#10;ruYBAADSAwAADgAAAAAAAAABACAAAAAmAQAAZHJzL2Uyb0RvYy54bWxQSwUGAAAAAAYABgBZAQAA&#10;fg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B.尊重患者家属的意愿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65405</wp:posOffset>
                </wp:positionV>
                <wp:extent cx="520700" cy="484378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  <w:lang w:eastAsia="zh-CN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pt;margin-top:5.15pt;height:381.4pt;width:41pt;z-index:251667456;mso-width-relative:page;mso-height-relative:page;" filled="f" stroked="f" coordsize="21600,21600" o:gfxdata="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Du1/ZbWAAAABwEAAA8AAAAAAAAAAQAgAAAAIgAAAGRycy9kb3ducmV2LnhtbFBLAQIUABQAAAAI&#10;AIdO4kAnq7EbtgEAAF0DAAAOAAAAAAAAAAEAIAAAACUBAABkcnMvZTJvRG9jLnhtbFBLBQYAAAAA&#10;BgAGAFkBAABN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  <w:lang w:eastAsia="zh-CN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果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  <w:lang w:eastAsia="zh-CN"/>
        </w:rPr>
        <w:t>C.实施临终关怀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D.实施主动安乐死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19.患者王某，女，50岁，因患胃癌入院，焦虑，经常哭泣，护士耐心倾听病人诉说后，与谈心，使她树立信心。你认为护士的护理措施是属于何类范畴（  ）。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A.基础护理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B.专科护理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C.护理教育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D.护理保健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20.1992年底，美国纽约州的水牛城，一位53岁的妇女霍络尔丁为渴望孩子的儿子、儿媳做替身母亲，生下了一个小宝宝，然而，究竟这个孩子是她的儿子还是孙子？这体现了辅助生殖技术的哪种弊端（   ）。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A.割裂了生育与婚姻，性的联系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B.扰乱了传统的亲属关系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C.可能导致后代近亲结婚</w:t>
      </w:r>
    </w:p>
    <w:p>
      <w:pPr>
        <w:pStyle w:val="3"/>
        <w:tabs>
          <w:tab w:val="left" w:pos="1120"/>
        </w:tabs>
        <w:spacing w:before="78" w:line="420" w:lineRule="exact"/>
        <w:ind w:left="1050" w:leftChars="500"/>
        <w:outlineLvl w:val="0"/>
        <w:rPr>
          <w:b/>
          <w:kern w:val="2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D.通过辅助生殖技术出身的孩子的一些权利不能得到保障</w:t>
      </w:r>
    </w:p>
    <w:p>
      <w:pPr>
        <w:pStyle w:val="3"/>
        <w:tabs>
          <w:tab w:val="left" w:pos="1120"/>
        </w:tabs>
        <w:spacing w:before="78" w:line="420" w:lineRule="exact"/>
        <w:ind w:left="1050" w:leftChars="500"/>
        <w:outlineLvl w:val="0"/>
        <w:rPr>
          <w:b/>
          <w:kern w:val="2"/>
          <w:sz w:val="24"/>
          <w:szCs w:val="24"/>
          <w:lang w:eastAsia="zh-CN"/>
        </w:rPr>
      </w:pPr>
      <w:r>
        <w:rPr>
          <w:rFonts w:hint="eastAsia"/>
          <w:b/>
          <w:kern w:val="2"/>
          <w:sz w:val="24"/>
          <w:szCs w:val="24"/>
          <w:lang w:eastAsia="zh-CN"/>
        </w:rPr>
        <w:t>二、名词解释（本大题共5小题，每小题3分，共15分）</w:t>
      </w:r>
    </w:p>
    <w:p>
      <w:pPr>
        <w:pStyle w:val="3"/>
        <w:spacing w:line="420" w:lineRule="exact"/>
        <w:ind w:left="1050" w:leftChars="500"/>
        <w:jc w:val="both"/>
        <w:rPr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1.</w:t>
      </w:r>
      <w:r>
        <w:rPr>
          <w:rFonts w:hint="eastAsia"/>
          <w:sz w:val="24"/>
          <w:szCs w:val="24"/>
          <w:lang w:eastAsia="zh-CN"/>
        </w:rPr>
        <w:t>不伤害原则：</w:t>
      </w:r>
    </w:p>
    <w:p>
      <w:pPr>
        <w:pStyle w:val="3"/>
        <w:spacing w:line="420" w:lineRule="exact"/>
        <w:ind w:left="1050" w:leftChars="500"/>
        <w:jc w:val="both"/>
        <w:rPr>
          <w:color w:val="auto"/>
          <w:spacing w:val="-66"/>
          <w:sz w:val="24"/>
          <w:szCs w:val="24"/>
          <w:lang w:eastAsia="zh-CN"/>
        </w:rPr>
      </w:pPr>
    </w:p>
    <w:p>
      <w:pPr>
        <w:pStyle w:val="3"/>
        <w:spacing w:line="420" w:lineRule="exact"/>
        <w:ind w:left="1050" w:leftChars="500"/>
        <w:jc w:val="both"/>
        <w:rPr>
          <w:color w:val="auto"/>
          <w:spacing w:val="-66"/>
          <w:sz w:val="24"/>
          <w:szCs w:val="24"/>
          <w:lang w:eastAsia="zh-CN"/>
        </w:rPr>
      </w:pPr>
    </w:p>
    <w:p>
      <w:pPr>
        <w:pStyle w:val="3"/>
        <w:spacing w:line="420" w:lineRule="exact"/>
        <w:ind w:left="1050" w:leftChars="500"/>
        <w:jc w:val="both"/>
        <w:rPr>
          <w:color w:val="auto"/>
          <w:spacing w:val="-66"/>
          <w:sz w:val="24"/>
          <w:szCs w:val="24"/>
          <w:lang w:eastAsia="zh-CN"/>
        </w:rPr>
      </w:pPr>
    </w:p>
    <w:p>
      <w:pPr>
        <w:pStyle w:val="3"/>
        <w:spacing w:line="420" w:lineRule="exact"/>
        <w:ind w:left="1050" w:leftChars="500"/>
        <w:jc w:val="both"/>
        <w:rPr>
          <w:color w:val="auto"/>
          <w:spacing w:val="-66"/>
          <w:sz w:val="24"/>
          <w:szCs w:val="24"/>
          <w:lang w:eastAsia="zh-CN"/>
        </w:rPr>
      </w:pPr>
    </w:p>
    <w:p>
      <w:pPr>
        <w:pStyle w:val="3"/>
        <w:spacing w:line="420" w:lineRule="exact"/>
        <w:ind w:left="1050" w:leftChars="500"/>
        <w:jc w:val="both"/>
        <w:rPr>
          <w:color w:val="auto"/>
          <w:spacing w:val="-66"/>
          <w:sz w:val="24"/>
          <w:szCs w:val="24"/>
          <w:lang w:eastAsia="zh-CN"/>
        </w:rPr>
      </w:pPr>
    </w:p>
    <w:p>
      <w:pPr>
        <w:pStyle w:val="3"/>
        <w:spacing w:line="420" w:lineRule="exact"/>
        <w:ind w:left="1050" w:leftChars="500"/>
        <w:jc w:val="both"/>
        <w:rPr>
          <w:color w:val="auto"/>
          <w:spacing w:val="-66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rPr>
          <w:color w:val="auto"/>
          <w:spacing w:val="-7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rPr>
          <w:color w:val="auto"/>
          <w:spacing w:val="-7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rPr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2.</w:t>
      </w:r>
      <w:r>
        <w:rPr>
          <w:rFonts w:hint="eastAsia"/>
          <w:sz w:val="24"/>
          <w:szCs w:val="24"/>
          <w:lang w:eastAsia="zh-CN"/>
        </w:rPr>
        <w:t>护理伦理审慎：</w:t>
      </w:r>
    </w:p>
    <w:p>
      <w:pPr>
        <w:pStyle w:val="3"/>
        <w:spacing w:line="420" w:lineRule="exact"/>
        <w:ind w:left="420" w:leftChars="200"/>
        <w:jc w:val="both"/>
        <w:rPr>
          <w:color w:val="auto"/>
          <w:spacing w:val="-7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rPr>
          <w:color w:val="auto"/>
          <w:spacing w:val="-7"/>
          <w:sz w:val="24"/>
          <w:szCs w:val="24"/>
          <w:lang w:eastAsia="zh-CN"/>
        </w:rPr>
      </w:pPr>
    </w:p>
    <w:p>
      <w:pPr>
        <w:pStyle w:val="3"/>
        <w:spacing w:line="420" w:lineRule="exact"/>
        <w:jc w:val="both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   </w:t>
      </w:r>
    </w:p>
    <w:p>
      <w:pPr>
        <w:pStyle w:val="3"/>
        <w:spacing w:line="420" w:lineRule="exact"/>
        <w:ind w:left="420" w:leftChars="200"/>
        <w:jc w:val="both"/>
        <w:rPr>
          <w:color w:val="auto"/>
          <w:spacing w:val="-7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rPr>
          <w:color w:val="auto"/>
          <w:spacing w:val="-7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outlineLvl w:val="0"/>
        <w:rPr>
          <w:color w:val="auto"/>
          <w:kern w:val="2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3.知情同意</w:t>
      </w:r>
      <w:r>
        <w:rPr>
          <w:rFonts w:hint="eastAsia"/>
          <w:color w:val="auto"/>
          <w:kern w:val="2"/>
          <w:sz w:val="24"/>
          <w:szCs w:val="24"/>
          <w:lang w:eastAsia="zh-CN"/>
        </w:rPr>
        <w:t>：</w:t>
      </w:r>
    </w:p>
    <w:p>
      <w:pPr>
        <w:pStyle w:val="3"/>
        <w:spacing w:line="420" w:lineRule="exact"/>
        <w:ind w:left="420" w:leftChars="200"/>
        <w:jc w:val="both"/>
        <w:outlineLvl w:val="0"/>
        <w:rPr>
          <w:color w:val="auto"/>
          <w:kern w:val="2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outlineLvl w:val="0"/>
        <w:rPr>
          <w:color w:val="auto"/>
          <w:kern w:val="2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outlineLvl w:val="0"/>
        <w:rPr>
          <w:color w:val="auto"/>
          <w:kern w:val="2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outlineLvl w:val="0"/>
        <w:rPr>
          <w:color w:val="auto"/>
          <w:kern w:val="2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outlineLvl w:val="0"/>
        <w:rPr>
          <w:color w:val="auto"/>
          <w:kern w:val="2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outlineLvl w:val="0"/>
        <w:rPr>
          <w:color w:val="auto"/>
          <w:kern w:val="2"/>
          <w:sz w:val="24"/>
          <w:szCs w:val="24"/>
          <w:lang w:eastAsia="zh-CN"/>
        </w:rPr>
      </w:pPr>
    </w:p>
    <w:p>
      <w:pPr>
        <w:pStyle w:val="3"/>
        <w:spacing w:line="420" w:lineRule="exact"/>
        <w:ind w:left="420" w:leftChars="200"/>
        <w:jc w:val="both"/>
        <w:outlineLvl w:val="0"/>
        <w:rPr>
          <w:color w:val="auto"/>
          <w:kern w:val="2"/>
          <w:sz w:val="24"/>
          <w:szCs w:val="24"/>
          <w:lang w:eastAsia="zh-CN"/>
        </w:rPr>
      </w:pPr>
      <w:r>
        <w:rPr>
          <w:rFonts w:hint="eastAsia"/>
          <w:color w:val="auto"/>
          <w:kern w:val="2"/>
          <w:sz w:val="24"/>
          <w:szCs w:val="24"/>
          <w:lang w:eastAsia="zh-CN"/>
        </w:rPr>
        <w:t>4.伦理学：</w:t>
      </w:r>
    </w:p>
    <w:p>
      <w:pPr>
        <w:spacing w:line="420" w:lineRule="exact"/>
        <w:ind w:left="420" w:leftChars="200"/>
        <w:rPr>
          <w:rFonts w:eastAsiaTheme="minorEastAsia"/>
          <w:sz w:val="24"/>
          <w:szCs w:val="24"/>
          <w:lang w:eastAsia="zh-CN"/>
        </w:rPr>
      </w:pPr>
    </w:p>
    <w:p>
      <w:pPr>
        <w:spacing w:line="420" w:lineRule="exact"/>
        <w:ind w:left="420" w:leftChars="200"/>
        <w:rPr>
          <w:rFonts w:eastAsiaTheme="minorEastAsia"/>
          <w:sz w:val="24"/>
          <w:szCs w:val="24"/>
          <w:lang w:eastAsia="zh-CN"/>
        </w:rPr>
      </w:pPr>
    </w:p>
    <w:p>
      <w:pPr>
        <w:spacing w:line="420" w:lineRule="exact"/>
        <w:ind w:left="420" w:leftChars="200"/>
        <w:rPr>
          <w:rFonts w:eastAsiaTheme="minorEastAsia"/>
          <w:sz w:val="24"/>
          <w:szCs w:val="24"/>
          <w:lang w:eastAsia="zh-CN"/>
        </w:rPr>
      </w:pPr>
    </w:p>
    <w:p>
      <w:pPr>
        <w:spacing w:line="420" w:lineRule="exact"/>
        <w:ind w:left="420" w:leftChars="200"/>
        <w:rPr>
          <w:rFonts w:eastAsiaTheme="minorEastAsia"/>
          <w:sz w:val="24"/>
          <w:szCs w:val="24"/>
          <w:lang w:eastAsia="zh-CN"/>
        </w:rPr>
      </w:pPr>
    </w:p>
    <w:p>
      <w:pPr>
        <w:spacing w:line="420" w:lineRule="exact"/>
        <w:ind w:left="420" w:leftChars="200"/>
        <w:rPr>
          <w:rFonts w:eastAsiaTheme="minorEastAsia"/>
          <w:sz w:val="24"/>
          <w:szCs w:val="24"/>
          <w:lang w:eastAsia="zh-CN"/>
        </w:rPr>
      </w:pPr>
    </w:p>
    <w:p>
      <w:pPr>
        <w:spacing w:line="420" w:lineRule="exact"/>
        <w:ind w:left="420" w:leftChars="200"/>
        <w:rPr>
          <w:rFonts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5.</w:t>
      </w:r>
      <w:r>
        <w:rPr>
          <w:rFonts w:hint="eastAsia"/>
          <w:sz w:val="24"/>
          <w:szCs w:val="24"/>
          <w:lang w:eastAsia="zh-CN"/>
        </w:rPr>
        <w:t>主动安乐死</w:t>
      </w:r>
      <w:r>
        <w:rPr>
          <w:rFonts w:hint="eastAsia" w:eastAsiaTheme="minorEastAsia"/>
          <w:sz w:val="24"/>
          <w:szCs w:val="24"/>
          <w:lang w:eastAsia="zh-CN"/>
        </w:rPr>
        <w:t>：</w:t>
      </w:r>
    </w:p>
    <w:p>
      <w:pPr>
        <w:spacing w:line="420" w:lineRule="exact"/>
        <w:ind w:left="420" w:leftChars="200"/>
        <w:rPr>
          <w:rFonts w:eastAsiaTheme="minorEastAsia"/>
          <w:sz w:val="24"/>
          <w:szCs w:val="24"/>
          <w:lang w:eastAsia="zh-CN"/>
        </w:rPr>
      </w:pPr>
    </w:p>
    <w:p>
      <w:pPr>
        <w:spacing w:line="420" w:lineRule="exact"/>
        <w:ind w:left="420" w:leftChars="200"/>
        <w:rPr>
          <w:rFonts w:eastAsiaTheme="minorEastAsia"/>
          <w:sz w:val="24"/>
          <w:szCs w:val="24"/>
          <w:lang w:eastAsia="zh-CN"/>
        </w:rPr>
      </w:pPr>
    </w:p>
    <w:p>
      <w:pPr>
        <w:spacing w:line="420" w:lineRule="exact"/>
        <w:ind w:left="420" w:leftChars="200"/>
        <w:rPr>
          <w:rFonts w:eastAsiaTheme="minorEastAsia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eastAsiaTheme="minorEastAsia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eastAsiaTheme="minorEastAsia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eastAsiaTheme="minorEastAsia"/>
          <w:sz w:val="24"/>
          <w:szCs w:val="24"/>
          <w:lang w:eastAsia="zh-CN"/>
        </w:rPr>
      </w:pPr>
    </w:p>
    <w:p>
      <w:pPr>
        <w:ind w:left="1050" w:leftChars="500"/>
        <w:rPr>
          <w:rFonts w:ascii="宋体" w:hAnsi="宋体" w:eastAsia="宋体"/>
          <w:b/>
          <w:color w:val="auto"/>
          <w:kern w:val="2"/>
          <w:sz w:val="24"/>
          <w:szCs w:val="24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-302895</wp:posOffset>
                </wp:positionV>
                <wp:extent cx="25400" cy="7574280"/>
                <wp:effectExtent l="12700" t="12700" r="12700" b="20320"/>
                <wp:wrapNone/>
                <wp:docPr id="5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3.85pt;height:596.4pt;width:2pt;z-index:251666432;mso-width-relative:page;mso-height-relative:page;" filled="f" stroked="t" coordsize="21600,21600" o:gfxdata="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uWcgfZ&#10;AAAACgEAAA8AAAAAAAAAAQAgAAAAIgAAAGRycy9kb3ducmV2LnhtbFBLAQIUABQAAAAIAIdO4kBX&#10;dI7Y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ind w:left="1050" w:leftChars="500"/>
        <w:rPr>
          <w:rFonts w:ascii="宋体" w:hAnsi="宋体" w:eastAsia="宋体"/>
          <w:b/>
          <w:color w:val="auto"/>
          <w:kern w:val="2"/>
          <w:sz w:val="24"/>
          <w:szCs w:val="24"/>
          <w:lang w:eastAsia="zh-CN"/>
        </w:rPr>
      </w:pPr>
    </w:p>
    <w:p>
      <w:pPr>
        <w:ind w:left="1050" w:leftChars="500"/>
        <w:rPr>
          <w:rFonts w:ascii="宋体" w:hAnsi="宋体" w:eastAsia="宋体"/>
          <w:b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color w:val="auto"/>
          <w:kern w:val="2"/>
          <w:sz w:val="24"/>
          <w:szCs w:val="24"/>
          <w:lang w:eastAsia="zh-CN"/>
        </w:rPr>
        <w:t>三、 简答题（本大题共3题，每小题10分，共30分）</w:t>
      </w:r>
    </w:p>
    <w:p>
      <w:pPr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1、 简述护理伦理基本规范的内容？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2、 简述护理伦理保密的作用？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3、 简述临终关怀的特点。</w:t>
      </w: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left="1050" w:leftChars="5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 xml:space="preserve">   </w:t>
      </w:r>
    </w:p>
    <w:p>
      <w:pPr>
        <w:spacing w:line="420" w:lineRule="exact"/>
        <w:ind w:left="420" w:leftChars="200"/>
        <w:rPr>
          <w:rFonts w:ascii="宋体" w:hAnsi="宋体" w:eastAsia="宋体"/>
          <w:sz w:val="24"/>
          <w:szCs w:val="24"/>
          <w:lang w:eastAsia="zh-CN"/>
        </w:rPr>
      </w:pPr>
    </w:p>
    <w:p>
      <w:pPr>
        <w:spacing w:line="420" w:lineRule="exact"/>
        <w:ind w:firstLine="482" w:firstLineChars="200"/>
        <w:rPr>
          <w:rFonts w:ascii="宋体" w:hAnsi="宋体" w:eastAsia="宋体"/>
          <w:b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color w:val="auto"/>
          <w:kern w:val="2"/>
          <w:sz w:val="24"/>
          <w:szCs w:val="24"/>
          <w:lang w:eastAsia="zh-CN"/>
        </w:rPr>
        <w:t>四、案例分析（本大题共1题，每小题15分，共15分）</w:t>
      </w:r>
    </w:p>
    <w:p>
      <w:pPr>
        <w:spacing w:line="420" w:lineRule="exact"/>
        <w:ind w:left="479" w:leftChars="228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案例：消化道、血液病房的老病人长期打化疗，血管不是很好，学生们给这些老病人打点滴比较困难。许多病人不愿实习学生给扎点滴，见着学生们就躲起来，出去溜达，有的干脆就直接说不让学生扎点滴。</w:t>
      </w:r>
      <w:r>
        <w:rPr>
          <w:rFonts w:hint="eastAsia" w:ascii="宋体" w:hAnsi="宋体" w:eastAsia="宋体"/>
          <w:sz w:val="24"/>
          <w:szCs w:val="24"/>
        </w:rPr>
        <w:t>作为护生，此时应如何做？</w:t>
      </w:r>
    </w:p>
    <w:p>
      <w:pPr>
        <w:ind w:left="875"/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pStyle w:val="3"/>
        <w:rPr>
          <w:color w:val="auto"/>
          <w:sz w:val="24"/>
          <w:szCs w:val="24"/>
        </w:rPr>
      </w:pPr>
    </w:p>
    <w:p>
      <w:pPr>
        <w:pStyle w:val="3"/>
        <w:rPr>
          <w:color w:val="auto"/>
          <w:sz w:val="24"/>
          <w:szCs w:val="24"/>
        </w:rPr>
      </w:pPr>
    </w:p>
    <w:p>
      <w:pPr>
        <w:spacing w:line="360" w:lineRule="auto"/>
        <w:ind w:firstLine="904" w:firstLineChars="400"/>
        <w:rPr>
          <w:rFonts w:ascii="宋体" w:hAnsi="宋体" w:eastAsia="宋体" w:cs="宋体"/>
          <w:color w:val="auto"/>
          <w:spacing w:val="-7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tabs>
          <w:tab w:val="left" w:pos="1600"/>
          <w:tab w:val="left" w:pos="8575"/>
        </w:tabs>
        <w:spacing w:line="261" w:lineRule="auto"/>
        <w:ind w:firstLine="960" w:firstLineChars="4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 xml:space="preserve"> </w:t>
      </w:r>
    </w:p>
    <w:p>
      <w:pPr>
        <w:tabs>
          <w:tab w:val="left" w:pos="8815"/>
        </w:tabs>
        <w:spacing w:line="261" w:lineRule="auto"/>
        <w:rPr>
          <w:spacing w:val="-3"/>
          <w:sz w:val="18"/>
          <w:szCs w:val="18"/>
        </w:rPr>
      </w:pPr>
      <w:r>
        <w:rPr>
          <w:rFonts w:hint="eastAsia" w:eastAsia="宋体"/>
          <w:lang w:eastAsia="zh-CN"/>
        </w:rPr>
        <w:t xml:space="preserve">         </w:t>
      </w:r>
      <w:r>
        <w:rPr>
          <w:rFonts w:hint="eastAsia" w:eastAsia="宋体"/>
          <w:lang w:eastAsia="zh-CN"/>
        </w:rPr>
        <w:tab/>
      </w: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spacing w:line="14" w:lineRule="auto"/>
        <w:rPr>
          <w:sz w:val="2"/>
        </w:rPr>
      </w:pPr>
    </w:p>
    <w:sectPr>
      <w:type w:val="continuous"/>
      <w:pgSz w:w="16839" w:h="11906"/>
      <w:pgMar w:top="0" w:right="1325" w:bottom="0" w:left="129" w:header="0" w:footer="0" w:gutter="0"/>
      <w:cols w:equalWidth="0" w:num="2">
        <w:col w:w="8514" w:space="100"/>
        <w:col w:w="677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4566920</wp:posOffset>
              </wp:positionH>
              <wp:positionV relativeFrom="paragraph">
                <wp:posOffset>-6350</wp:posOffset>
              </wp:positionV>
              <wp:extent cx="1828800" cy="160655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606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护理伦理学》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59.6pt;margin-top:-0.5pt;height:12.65pt;width:144pt;mso-position-horizontal-relative:margin;mso-wrap-style:none;z-index:251659264;mso-width-relative:page;mso-height-relative:page;" filled="f" stroked="f" coordsize="21600,21600" o:gfxdata="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EEq/u2QAAAAoBAAAPAAAAAAAAAAEAIAAAACIAAABkcnMvZG93bnJldi54bWxQ&#10;SwECFAAUAAAACACHTuJAkswJGC8CAABWBAAADgAAAAAAAAABACAAAAAo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</w:pPr>
                    <w:r>
                      <w:rPr>
                        <w:rFonts w:hint="eastAsia" w:eastAsia="宋体"/>
                        <w:lang w:eastAsia="zh-CN"/>
                      </w:rPr>
                      <w:t>护理伦理学》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eastAsia="zh-CN"/>
      </w:rPr>
      <w:t xml:space="preserve">《》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5ODM0YmMxOWJiYWQyNDU4MGIzYWRmYTA0ZmI5NDcifQ=="/>
  </w:docVars>
  <w:rsids>
    <w:rsidRoot w:val="007B14EF"/>
    <w:rsid w:val="00082964"/>
    <w:rsid w:val="004562E0"/>
    <w:rsid w:val="007B14EF"/>
    <w:rsid w:val="00C7709C"/>
    <w:rsid w:val="040C416F"/>
    <w:rsid w:val="189F1C35"/>
    <w:rsid w:val="395F3040"/>
    <w:rsid w:val="424414D5"/>
    <w:rsid w:val="4CD928A1"/>
    <w:rsid w:val="6A6C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customStyle="1" w:styleId="10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pacing w:line="300" w:lineRule="auto"/>
      <w:ind w:left="100" w:hanging="100" w:hangingChars="100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pacing w:line="300" w:lineRule="auto"/>
      <w:ind w:left="100" w:leftChars="100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320</Words>
  <Characters>1824</Characters>
  <Lines>15</Lines>
  <Paragraphs>4</Paragraphs>
  <TotalTime>3</TotalTime>
  <ScaleCrop>false</ScaleCrop>
  <LinksUpToDate>false</LinksUpToDate>
  <CharactersWithSpaces>2140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2024-05-15T08:10:00Z</dcterms:created>
  <dc:creator>meiqiang</dc:creator>
  <cp:lastModifiedBy>刘凌瑶    18270904652</cp:lastModifiedBy>
  <dcterms:modified xsi:type="dcterms:W3CDTF">2024-05-16T09:00:30Z</dcterms:modified>
  <dc:subject>江西工程学院教务处</dc:subject>
  <dc:title>江西工程学院教务处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2052-12.1.0.16729</vt:lpwstr>
  </property>
  <property fmtid="{D5CDD505-2E9C-101B-9397-08002B2CF9AE}" pid="5" name="ICV">
    <vt:lpwstr>D9B9B4B1B2A645679600371990E3A2C7_13</vt:lpwstr>
  </property>
</Properties>
</file>