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sz w:val="28"/>
          <w:szCs w:val="28"/>
        </w:rPr>
        <mc:AlternateContent>
          <mc:Choice Requires="wps">
            <w:drawing>
              <wp:anchor distT="0" distB="0" distL="114300" distR="114300" simplePos="0" relativeHeight="251663360" behindDoc="0" locked="0" layoutInCell="1" allowOverlap="1">
                <wp:simplePos x="0" y="0"/>
                <wp:positionH relativeFrom="column">
                  <wp:posOffset>581660</wp:posOffset>
                </wp:positionH>
                <wp:positionV relativeFrom="paragraph">
                  <wp:posOffset>31115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5.8pt;margin-top:2.45pt;height:596.4pt;width:2pt;z-index:251663360;mso-width-relative:page;mso-height-relative:page;" filled="f" stroked="t" coordsize="21600,21600" o:gfxdata="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kXy/q1gAA&#10;AAgBAAAPAAAAAAAAAAEAIAAAACIAAABkcnMvZG93bnJldi54bWxQSwECFAAUAAAACACHTuJAnm40&#10;pOcBAADTAwAADgAAAAAAAAABACAAAAAlAQAAZHJzL2Uyb0RvYy54bWxQSwUGAAAAAAYABgBZAQAA&#10;fgU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0"/>
                    <w:tblpPr w:leftFromText="180" w:rightFromText="180" w:vertAnchor="page" w:horzAnchor="page" w:tblpX="129" w:tblpY="427"/>
                    <w:tblOverlap w:val="never"/>
                    <w:tblW w:w="889"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pPr>
                          <w:spacing w:before="137" w:line="219" w:lineRule="auto"/>
                          <w:ind w:left="35"/>
                          <w:rPr>
                            <w:rFonts w:hint="eastAsia"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黄晨</w:t>
                        </w:r>
                      </w:p>
                    </w:tc>
                    <w:tc>
                      <w:tcPr>
                        <w:tcW w:w="480" w:type="dxa"/>
                        <w:tcBorders>
                          <w:left w:val="nil"/>
                        </w:tcBorders>
                        <w:textDirection w:val="btLr"/>
                        <w:vAlign w:val="top"/>
                      </w:tcPr>
                      <w:p>
                        <w:pPr>
                          <w:spacing w:before="110" w:line="219" w:lineRule="auto"/>
                          <w:ind w:left="45"/>
                          <w:rPr>
                            <w:rFonts w:hint="eastAsia"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刘凌瑶</w:t>
                        </w:r>
                      </w:p>
                    </w:tc>
                  </w:tr>
                </w:tbl>
                <w:p>
                  <w:pPr>
                    <w:rPr>
                      <w:rFonts w:ascii="Arial"/>
                      <w:sz w:val="21"/>
                    </w:rPr>
                  </w:pPr>
                </w:p>
              </w:txbxContent>
            </v:textbox>
          </v:shape>
        </w:pict>
      </w:r>
    </w:p>
    <w:p>
      <w:pPr>
        <w:spacing w:before="48"/>
      </w:pPr>
    </w:p>
    <w:p>
      <w:pPr>
        <w:spacing w:before="48"/>
      </w:pPr>
    </w:p>
    <w:p>
      <w:pPr>
        <w:spacing w:before="47"/>
      </w:pPr>
    </w:p>
    <w:p>
      <w:pPr>
        <w:sectPr>
          <w:footerReference r:id="rId5" w:type="default"/>
          <w:pgSz w:w="16839" w:h="11906"/>
          <w:pgMar w:top="0" w:right="1325" w:bottom="0" w:left="129" w:header="0" w:footer="0" w:gutter="0"/>
          <w:pgNumType w:fmt="decimal" w:start="1"/>
          <w:cols w:equalWidth="0" w:num="1">
            <w:col w:w="15384"/>
          </w:cols>
        </w:sectPr>
      </w:pPr>
    </w:p>
    <w:p>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hint="eastAsia" w:ascii="楷体" w:hAnsi="楷体" w:eastAsia="楷体" w:cs="楷体"/>
          <w:spacing w:val="-12"/>
          <w:sz w:val="16"/>
          <w:szCs w:val="16"/>
          <w:u w:val="single" w:color="auto"/>
          <w:lang w:val="en-US" w:eastAsia="zh-CN"/>
        </w:rPr>
        <w:t xml:space="preserve">高速铁路客运规章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w:t>
      </w:r>
    </w:p>
    <w:p>
      <w:pPr>
        <w:spacing w:before="39" w:line="249" w:lineRule="auto"/>
        <w:ind w:right="741" w:firstLine="1199" w:firstLineChars="600"/>
        <w:rPr>
          <w:rFonts w:hint="eastAsia" w:ascii="黑体" w:hAnsi="黑体" w:eastAsia="黑体" w:cs="黑体"/>
          <w:sz w:val="16"/>
          <w:szCs w:val="16"/>
          <w:lang w:val="en-US"/>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高铁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w:t>
      </w:r>
      <w:r>
        <w:rPr>
          <w:rFonts w:hint="eastAsia" w:ascii="楷体" w:hAnsi="楷体" w:eastAsia="楷体" w:cs="楷体"/>
          <w:spacing w:val="0"/>
          <w:sz w:val="16"/>
          <w:szCs w:val="16"/>
          <w:u w:val="single" w:color="auto"/>
          <w:lang w:val="en-US" w:eastAsia="zh-CN"/>
        </w:rPr>
        <w:t xml:space="preserve"> 23高铁班 </w:t>
      </w:r>
      <w:r>
        <w:rPr>
          <w:rFonts w:hint="eastAsia" w:ascii="楷体" w:hAnsi="楷体" w:eastAsia="楷体" w:cs="楷体"/>
          <w:spacing w:val="-42"/>
          <w:sz w:val="16"/>
          <w:szCs w:val="16"/>
          <w:u w:val="single" w:color="auto"/>
          <w:lang w:val="en-US" w:eastAsia="zh-CN"/>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班 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38   </w:t>
      </w:r>
      <w:r>
        <w:rPr>
          <w:rFonts w:hint="eastAsia" w:ascii="黑体" w:hAnsi="黑体" w:eastAsia="黑体" w:cs="黑体"/>
          <w:b/>
          <w:bCs/>
          <w:spacing w:val="-17"/>
          <w:sz w:val="18"/>
          <w:szCs w:val="18"/>
          <w:u w:val="single" w:color="auto"/>
          <w:lang w:val="en-US" w:eastAsia="zh-CN"/>
        </w:rPr>
        <w:t>份</w:t>
      </w:r>
    </w:p>
    <w:tbl>
      <w:tblPr>
        <w:tblStyle w:val="10"/>
        <w:tblpPr w:leftFromText="180" w:rightFromText="180" w:vertAnchor="page" w:horzAnchor="page" w:tblpX="1495" w:tblpY="2389"/>
        <w:tblOverlap w:val="never"/>
        <w:tblW w:w="562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947"/>
        <w:gridCol w:w="875"/>
        <w:gridCol w:w="875"/>
        <w:gridCol w:w="963"/>
        <w:gridCol w:w="9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947"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875"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963"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984" w:type="dxa"/>
            <w:vAlign w:val="center"/>
          </w:tcPr>
          <w:p>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分值</w:t>
            </w:r>
          </w:p>
        </w:tc>
        <w:tc>
          <w:tcPr>
            <w:tcW w:w="947"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875"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963"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984" w:type="dxa"/>
            <w:vAlign w:val="center"/>
          </w:tcPr>
          <w:p>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947"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875" w:type="dxa"/>
            <w:vAlign w:val="center"/>
          </w:tcPr>
          <w:p>
            <w:pPr>
              <w:jc w:val="center"/>
              <w:rPr>
                <w:rFonts w:hint="eastAsia" w:ascii="黑体" w:hAnsi="黑体" w:eastAsia="黑体" w:cs="黑体"/>
                <w:sz w:val="21"/>
                <w:szCs w:val="21"/>
              </w:rPr>
            </w:pPr>
          </w:p>
        </w:tc>
        <w:tc>
          <w:tcPr>
            <w:tcW w:w="963" w:type="dxa"/>
            <w:vAlign w:val="center"/>
          </w:tcPr>
          <w:p>
            <w:pPr>
              <w:jc w:val="center"/>
              <w:rPr>
                <w:rFonts w:hint="eastAsia" w:ascii="黑体" w:hAnsi="黑体" w:eastAsia="黑体" w:cs="黑体"/>
                <w:sz w:val="21"/>
                <w:szCs w:val="21"/>
              </w:rPr>
            </w:pPr>
          </w:p>
        </w:tc>
        <w:tc>
          <w:tcPr>
            <w:tcW w:w="984" w:type="dxa"/>
            <w:vAlign w:val="center"/>
          </w:tcPr>
          <w:p>
            <w:pPr>
              <w:jc w:val="center"/>
              <w:rPr>
                <w:rFonts w:hint="eastAsia" w:ascii="黑体" w:hAnsi="黑体" w:eastAsia="黑体" w:cs="黑体"/>
                <w:sz w:val="21"/>
                <w:szCs w:val="21"/>
              </w:rPr>
            </w:pPr>
          </w:p>
        </w:tc>
      </w:tr>
    </w:tbl>
    <w:p>
      <w:pPr>
        <w:spacing w:before="134"/>
        <w:rPr>
          <w:sz w:val="18"/>
          <w:szCs w:val="18"/>
        </w:rPr>
      </w:pPr>
    </w:p>
    <w:p>
      <w:pPr>
        <w:spacing w:line="387" w:lineRule="auto"/>
        <w:rPr>
          <w:rFonts w:ascii="Arial"/>
          <w:sz w:val="18"/>
          <w:szCs w:val="18"/>
        </w:rPr>
      </w:pPr>
    </w:p>
    <w:p>
      <w:pPr>
        <w:pStyle w:val="3"/>
        <w:numPr>
          <w:ilvl w:val="0"/>
          <w:numId w:val="0"/>
        </w:numPr>
        <w:spacing w:before="78" w:line="219" w:lineRule="auto"/>
        <w:outlineLvl w:val="0"/>
        <w:rPr>
          <w:rFonts w:hint="eastAsia" w:ascii="宋体" w:hAnsi="宋体" w:eastAsia="宋体" w:cs="宋体"/>
          <w:b/>
          <w:snapToGrid/>
          <w:kern w:val="2"/>
          <w:sz w:val="24"/>
          <w:szCs w:val="24"/>
          <w:lang w:val="en-US" w:eastAsia="zh-CN" w:bidi="ar-SA"/>
        </w:rPr>
      </w:pPr>
    </w:p>
    <w:p>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eastAsia" w:ascii="宋体" w:hAnsi="宋体" w:eastAsia="宋体" w:cs="宋体"/>
          <w:b/>
          <w:snapToGrid/>
          <w:kern w:val="2"/>
          <w:sz w:val="24"/>
          <w:szCs w:val="24"/>
          <w:lang w:val="en-US" w:eastAsia="zh-CN" w:bidi="ar-SA"/>
        </w:rPr>
      </w:pPr>
      <w:r>
        <w:rPr>
          <w:rFonts w:hint="eastAsia" w:cs="宋体"/>
          <w:b/>
          <w:snapToGrid/>
          <w:kern w:val="2"/>
          <w:sz w:val="24"/>
          <w:szCs w:val="24"/>
          <w:lang w:val="en-US" w:eastAsia="zh-CN" w:bidi="ar-SA"/>
        </w:rPr>
        <w:t>一、</w:t>
      </w:r>
      <w:r>
        <w:rPr>
          <w:rFonts w:hint="eastAsia" w:ascii="宋体" w:hAnsi="宋体" w:eastAsia="宋体" w:cs="宋体"/>
          <w:b/>
          <w:snapToGrid/>
          <w:kern w:val="2"/>
          <w:sz w:val="24"/>
          <w:szCs w:val="24"/>
          <w:lang w:val="en-US" w:eastAsia="zh-CN" w:bidi="ar-SA"/>
        </w:rPr>
        <w:t>是非对错题（对的选A，错的选B。本大题共10小题，每</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1205" w:firstLineChars="500"/>
        <w:textAlignment w:val="baseline"/>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小题2分，共20分）</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right="113" w:rightChars="54"/>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color w:val="auto"/>
          <w:spacing w:val="-7"/>
          <w:sz w:val="24"/>
          <w:szCs w:val="24"/>
          <w:lang w:val="en-US" w:eastAsia="zh-CN"/>
        </w:rPr>
        <w:t>高铁发车密度大、车速快，所以安全性要高</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66"/>
          <w:sz w:val="24"/>
          <w:szCs w:val="24"/>
          <w:lang w:val="en-US" w:eastAsia="zh-CN"/>
        </w:rPr>
        <w:t xml:space="preserve"> </w:t>
      </w:r>
      <w:r>
        <w:rPr>
          <w:rFonts w:hint="eastAsia"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snapToGrid/>
          <w:color w:val="auto"/>
          <w:kern w:val="2"/>
          <w:sz w:val="24"/>
          <w:szCs w:val="24"/>
          <w:lang w:val="en-US" w:eastAsia="zh-CN" w:bidi="ar-SA"/>
        </w:rPr>
        <w:t>高速铁路全部采用自动化控制</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89"/>
          <w:sz w:val="24"/>
          <w:szCs w:val="24"/>
          <w:lang w:val="en-US" w:eastAsia="zh-CN"/>
        </w:rPr>
        <w:t xml:space="preserve"> </w:t>
      </w:r>
      <w:r>
        <w:rPr>
          <w:rFonts w:hint="eastAsia" w:ascii="宋体" w:hAnsi="宋体" w:eastAsia="宋体" w:cs="宋体"/>
          <w:b w:val="0"/>
          <w:bCs w:val="0"/>
          <w:color w:val="auto"/>
          <w:spacing w:val="-89"/>
          <w:sz w:val="24"/>
          <w:szCs w:val="24"/>
        </w:rPr>
        <w:t>··········（</w:t>
      </w:r>
      <w:r>
        <w:rPr>
          <w:rFonts w:hint="eastAsia" w:cs="宋体"/>
          <w:b w:val="0"/>
          <w:bCs w:val="0"/>
          <w:color w:val="auto"/>
          <w:spacing w:val="-89"/>
          <w:sz w:val="24"/>
          <w:szCs w:val="24"/>
          <w:lang w:val="en-US" w:eastAsia="zh-CN"/>
        </w:rPr>
        <w:t xml:space="preserve">               </w:t>
      </w:r>
      <w:r>
        <w:rPr>
          <w:rFonts w:hint="eastAsia" w:ascii="宋体" w:hAnsi="宋体" w:eastAsia="宋体"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snapToGrid/>
          <w:color w:val="auto"/>
          <w:kern w:val="2"/>
          <w:sz w:val="24"/>
          <w:szCs w:val="24"/>
          <w:lang w:val="en-US" w:eastAsia="zh-CN" w:bidi="ar-SA"/>
        </w:rPr>
        <w:t>国外高速铁路第一阶段从1965年至1900年</w:t>
      </w:r>
      <w:r>
        <w:rPr>
          <w:rFonts w:hint="eastAsia" w:ascii="宋体" w:hAnsi="宋体" w:eastAsia="宋体" w:cs="宋体"/>
          <w:b w:val="0"/>
          <w:bCs w:val="0"/>
          <w:color w:val="auto"/>
          <w:spacing w:val="-89"/>
          <w:sz w:val="24"/>
          <w:szCs w:val="24"/>
        </w:rPr>
        <w:t>···········（</w:t>
      </w:r>
      <w:r>
        <w:rPr>
          <w:rFonts w:hint="eastAsia" w:cs="宋体"/>
          <w:b w:val="0"/>
          <w:bCs w:val="0"/>
          <w:color w:val="auto"/>
          <w:spacing w:val="-89"/>
          <w:sz w:val="24"/>
          <w:szCs w:val="24"/>
          <w:lang w:val="en-US" w:eastAsia="zh-CN"/>
        </w:rPr>
        <w:t xml:space="preserve">             </w:t>
      </w:r>
      <w:r>
        <w:rPr>
          <w:rFonts w:hint="eastAsia" w:ascii="宋体" w:hAnsi="宋体" w:eastAsia="宋体" w:cs="宋体"/>
          <w:b w:val="0"/>
          <w:bCs w:val="0"/>
          <w:color w:val="auto"/>
          <w:spacing w:val="-66"/>
          <w:sz w:val="24"/>
          <w:szCs w:val="24"/>
          <w:lang w:val="en-US" w:eastAsia="zh-CN"/>
        </w:rPr>
        <w:t xml:space="preserve"> </w:t>
      </w:r>
      <w:r>
        <w:rPr>
          <w:rFonts w:hint="eastAsia"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snapToGrid/>
          <w:color w:val="auto"/>
          <w:kern w:val="2"/>
          <w:sz w:val="24"/>
          <w:szCs w:val="24"/>
          <w:lang w:val="en-US" w:eastAsia="zh-CN" w:bidi="ar-SA"/>
        </w:rPr>
        <w:t>速度快是铁路运输最重要的指标之一</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66"/>
          <w:sz w:val="24"/>
          <w:szCs w:val="24"/>
          <w:lang w:val="en-US" w:eastAsia="zh-CN"/>
        </w:rPr>
        <w:t xml:space="preserve"> </w:t>
      </w:r>
      <w:r>
        <w:rPr>
          <w:rFonts w:hint="eastAsia"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snapToGrid/>
          <w:color w:val="auto"/>
          <w:kern w:val="2"/>
          <w:sz w:val="24"/>
          <w:szCs w:val="24"/>
          <w:lang w:val="en-US" w:eastAsia="zh-CN" w:bidi="ar-SA"/>
        </w:rPr>
        <w:t>提高旅客列车运行速度是提高客运服务质量的新指标</w:t>
      </w:r>
      <w:r>
        <w:rPr>
          <w:rFonts w:hint="eastAsia" w:ascii="宋体" w:hAnsi="宋体" w:eastAsia="宋体" w:cs="宋体"/>
          <w:b w:val="0"/>
          <w:bCs w:val="0"/>
          <w:color w:val="auto"/>
          <w:spacing w:val="-89"/>
          <w:sz w:val="24"/>
          <w:szCs w:val="24"/>
        </w:rPr>
        <w:t>···（</w:t>
      </w:r>
      <w:r>
        <w:rPr>
          <w:rFonts w:hint="eastAsia" w:cs="宋体"/>
          <w:b w:val="0"/>
          <w:bCs w:val="0"/>
          <w:color w:val="auto"/>
          <w:spacing w:val="-89"/>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snapToGrid/>
          <w:color w:val="auto"/>
          <w:kern w:val="2"/>
          <w:sz w:val="24"/>
          <w:szCs w:val="24"/>
          <w:lang w:val="en-US" w:eastAsia="zh-CN" w:bidi="ar-SA"/>
        </w:rPr>
        <w:t>服务质量直接影响铁路运输企业的生命力</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66"/>
          <w:sz w:val="24"/>
          <w:szCs w:val="24"/>
          <w:lang w:val="en-US" w:eastAsia="zh-CN"/>
        </w:rPr>
        <w:t xml:space="preserve"> </w:t>
      </w:r>
      <w:r>
        <w:rPr>
          <w:rFonts w:hint="eastAsia"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snapToGrid/>
          <w:color w:val="auto"/>
          <w:kern w:val="2"/>
          <w:sz w:val="24"/>
          <w:szCs w:val="24"/>
          <w:lang w:val="en-US" w:eastAsia="zh-CN" w:bidi="ar-SA"/>
        </w:rPr>
        <w:t>旅客票价包括基本票价和保险费两部分</w:t>
      </w:r>
      <w:r>
        <w:rPr>
          <w:rFonts w:hint="eastAsia" w:ascii="宋体" w:hAnsi="宋体" w:eastAsia="宋体" w:cs="宋体"/>
          <w:b w:val="0"/>
          <w:bCs w:val="0"/>
          <w:color w:val="auto"/>
          <w:spacing w:val="-89"/>
          <w:sz w:val="24"/>
          <w:szCs w:val="24"/>
        </w:rPr>
        <w:t>···········</w:t>
      </w:r>
      <w:r>
        <w:rPr>
          <w:rFonts w:hint="eastAsia" w:cs="宋体"/>
          <w:b w:val="0"/>
          <w:bCs w:val="0"/>
          <w:color w:val="auto"/>
          <w:spacing w:val="-89"/>
          <w:sz w:val="24"/>
          <w:szCs w:val="24"/>
          <w:lang w:val="en-US" w:eastAsia="zh-CN"/>
        </w:rPr>
        <w:t xml:space="preserve"> </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66"/>
          <w:sz w:val="24"/>
          <w:szCs w:val="24"/>
          <w:lang w:val="en-US" w:eastAsia="zh-CN"/>
        </w:rPr>
        <w:t xml:space="preserve"> </w:t>
      </w:r>
      <w:r>
        <w:rPr>
          <w:rFonts w:hint="eastAsia"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spacing w:val="0"/>
          <w:kern w:val="2"/>
          <w:sz w:val="24"/>
          <w:szCs w:val="24"/>
          <w:lang w:val="en-US" w:eastAsia="zh-CN" w:bidi="ar-SA"/>
        </w:rPr>
      </w:pPr>
      <w:r>
        <w:rPr>
          <w:rFonts w:hint="eastAsia" w:ascii="宋体" w:hAnsi="宋体" w:eastAsia="宋体" w:cs="宋体"/>
          <w:b w:val="0"/>
          <w:bCs w:val="0"/>
          <w:color w:val="auto"/>
          <w:spacing w:val="0"/>
          <w:kern w:val="2"/>
          <w:sz w:val="24"/>
          <w:szCs w:val="24"/>
          <w:lang w:val="en-US" w:eastAsia="zh-CN"/>
        </w:rPr>
        <w:t>旅客：持有铁路有效乘车凭证的人</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89"/>
          <w:sz w:val="24"/>
          <w:szCs w:val="24"/>
          <w:lang w:val="en-US" w:eastAsia="zh-CN"/>
        </w:rPr>
        <w:t xml:space="preserve"> </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66"/>
          <w:sz w:val="24"/>
          <w:szCs w:val="24"/>
          <w:lang w:val="en-US" w:eastAsia="zh-CN"/>
        </w:rPr>
        <w:t xml:space="preserve"> </w:t>
      </w:r>
      <w:r>
        <w:rPr>
          <w:rFonts w:hint="eastAsia" w:cs="宋体"/>
          <w:b w:val="0"/>
          <w:bCs w:val="0"/>
          <w:color w:val="auto"/>
          <w:spacing w:val="-66"/>
          <w:sz w:val="24"/>
          <w:szCs w:val="24"/>
          <w:lang w:val="en-US" w:eastAsia="zh-CN"/>
        </w:rPr>
        <w:t xml:space="preserve">        </w:t>
      </w:r>
      <w:r>
        <w:rPr>
          <w:rFonts w:hint="eastAsia" w:ascii="宋体" w:hAnsi="宋体" w:eastAsia="宋体" w:cs="宋体"/>
          <w:b w:val="0"/>
          <w:bCs w:val="0"/>
          <w:color w:val="auto"/>
          <w:spacing w:val="-66"/>
          <w:sz w:val="24"/>
          <w:szCs w:val="24"/>
        </w:rPr>
        <w:t>）</w:t>
      </w:r>
      <w:r>
        <w:rPr>
          <w:rFonts w:hint="eastAsia" w:ascii="宋体" w:hAnsi="宋体" w:eastAsia="宋体" w:cs="宋体"/>
          <w:b w:val="0"/>
          <w:bCs w:val="0"/>
          <w:color w:val="auto"/>
          <w:spacing w:val="0"/>
          <w:kern w:val="2"/>
          <w:sz w:val="24"/>
          <w:szCs w:val="24"/>
          <w:lang w:val="en-US" w:eastAsia="zh-CN"/>
        </w:rPr>
        <w:t xml:space="preserve"> </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color w:val="auto"/>
          <w:spacing w:val="0"/>
          <w:kern w:val="2"/>
          <w:sz w:val="24"/>
          <w:szCs w:val="24"/>
          <w:lang w:val="en-US" w:eastAsia="zh-CN"/>
        </w:rPr>
        <w:t xml:space="preserve">铁路旅客运输合同的基本凭证是车票 </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87"/>
          <w:sz w:val="24"/>
          <w:szCs w:val="24"/>
        </w:rPr>
        <w:t xml:space="preserve"> </w:t>
      </w:r>
      <w:r>
        <w:rPr>
          <w:rFonts w:hint="eastAsia" w:cs="宋体"/>
          <w:b w:val="0"/>
          <w:bCs w:val="0"/>
          <w:color w:val="auto"/>
          <w:spacing w:val="87"/>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420" w:lineRule="exact"/>
        <w:ind w:left="1242" w:leftChars="0"/>
        <w:jc w:val="left"/>
        <w:textAlignment w:val="baseline"/>
        <w:rPr>
          <w:rFonts w:hint="eastAsia" w:ascii="宋体" w:hAnsi="宋体" w:eastAsia="宋体" w:cs="宋体"/>
          <w:b w:val="0"/>
          <w:bCs w:val="0"/>
          <w:snapToGrid/>
          <w:color w:val="auto"/>
          <w:kern w:val="2"/>
          <w:sz w:val="24"/>
          <w:szCs w:val="24"/>
          <w:lang w:val="en-US" w:eastAsia="zh-CN" w:bidi="ar-SA"/>
        </w:rPr>
      </w:pPr>
      <w:r>
        <w:rPr>
          <w:rFonts w:hint="eastAsia" w:ascii="宋体" w:hAnsi="宋体" w:eastAsia="宋体" w:cs="宋体"/>
          <w:b w:val="0"/>
          <w:bCs w:val="0"/>
          <w:color w:val="auto"/>
          <w:spacing w:val="0"/>
          <w:kern w:val="2"/>
          <w:sz w:val="24"/>
          <w:szCs w:val="24"/>
          <w:lang w:val="en-US" w:eastAsia="zh-CN"/>
        </w:rPr>
        <w:t>动车组：运行速度在200km及以上的列车</w:t>
      </w:r>
      <w:r>
        <w:rPr>
          <w:rFonts w:hint="eastAsia" w:ascii="宋体" w:hAnsi="宋体" w:eastAsia="宋体" w:cs="宋体"/>
          <w:b w:val="0"/>
          <w:bCs w:val="0"/>
          <w:color w:val="auto"/>
          <w:spacing w:val="-89"/>
          <w:sz w:val="24"/>
          <w:szCs w:val="24"/>
        </w:rPr>
        <w:t>········</w:t>
      </w:r>
      <w:r>
        <w:rPr>
          <w:rFonts w:hint="eastAsia" w:cs="宋体"/>
          <w:b w:val="0"/>
          <w:bCs w:val="0"/>
          <w:color w:val="auto"/>
          <w:spacing w:val="-89"/>
          <w:sz w:val="24"/>
          <w:szCs w:val="24"/>
          <w:lang w:val="en-US" w:eastAsia="zh-CN"/>
        </w:rPr>
        <w:t xml:space="preserve">  </w:t>
      </w:r>
      <w:r>
        <w:rPr>
          <w:rFonts w:hint="eastAsia" w:ascii="宋体" w:hAnsi="宋体" w:eastAsia="宋体" w:cs="宋体"/>
          <w:b w:val="0"/>
          <w:bCs w:val="0"/>
          <w:color w:val="auto"/>
          <w:spacing w:val="-89"/>
          <w:sz w:val="24"/>
          <w:szCs w:val="24"/>
        </w:rPr>
        <w:t>···</w:t>
      </w:r>
      <w:r>
        <w:rPr>
          <w:rFonts w:hint="eastAsia" w:cs="宋体"/>
          <w:b w:val="0"/>
          <w:bCs w:val="0"/>
          <w:color w:val="auto"/>
          <w:spacing w:val="-89"/>
          <w:sz w:val="24"/>
          <w:szCs w:val="24"/>
          <w:lang w:val="en-US" w:eastAsia="zh-CN"/>
        </w:rPr>
        <w:t xml:space="preserve">  </w:t>
      </w:r>
      <w:r>
        <w:rPr>
          <w:rFonts w:hint="eastAsia" w:ascii="宋体" w:hAnsi="宋体" w:eastAsia="宋体" w:cs="宋体"/>
          <w:b w:val="0"/>
          <w:bCs w:val="0"/>
          <w:color w:val="auto"/>
          <w:spacing w:val="-89"/>
          <w:sz w:val="24"/>
          <w:szCs w:val="24"/>
        </w:rPr>
        <w:t>（</w:t>
      </w:r>
      <w:r>
        <w:rPr>
          <w:rFonts w:hint="eastAsia" w:ascii="宋体" w:hAnsi="宋体" w:eastAsia="宋体" w:cs="宋体"/>
          <w:b w:val="0"/>
          <w:bCs w:val="0"/>
          <w:color w:val="auto"/>
          <w:spacing w:val="-66"/>
          <w:sz w:val="24"/>
          <w:szCs w:val="24"/>
          <w:lang w:val="en-US" w:eastAsia="zh-CN"/>
        </w:rPr>
        <w:t xml:space="preserve"> </w:t>
      </w:r>
      <w:r>
        <w:rPr>
          <w:rFonts w:hint="eastAsia" w:ascii="宋体" w:hAnsi="宋体" w:eastAsia="宋体" w:cs="宋体"/>
          <w:b w:val="0"/>
          <w:bCs w:val="0"/>
          <w:color w:val="auto"/>
          <w:spacing w:val="87"/>
          <w:sz w:val="24"/>
          <w:szCs w:val="24"/>
        </w:rPr>
        <w:t xml:space="preserve"> </w:t>
      </w:r>
      <w:r>
        <w:rPr>
          <w:rFonts w:hint="eastAsia" w:cs="宋体"/>
          <w:b w:val="0"/>
          <w:bCs w:val="0"/>
          <w:color w:val="auto"/>
          <w:spacing w:val="87"/>
          <w:sz w:val="24"/>
          <w:szCs w:val="24"/>
          <w:lang w:val="en-US" w:eastAsia="zh-CN"/>
        </w:rPr>
        <w:t xml:space="preserve"> </w:t>
      </w:r>
      <w:r>
        <w:rPr>
          <w:rFonts w:hint="eastAsia" w:ascii="宋体" w:hAnsi="宋体" w:eastAsia="宋体" w:cs="宋体"/>
          <w:b w:val="0"/>
          <w:bCs w:val="0"/>
          <w:color w:val="auto"/>
          <w:spacing w:val="-66"/>
          <w:sz w:val="24"/>
          <w:szCs w:val="24"/>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b/>
          <w:snapToGrid/>
          <w:color w:val="auto"/>
          <w:kern w:val="2"/>
          <w:sz w:val="24"/>
          <w:szCs w:val="24"/>
          <w:lang w:val="en-US" w:eastAsia="zh-CN" w:bidi="ar-SA"/>
        </w:rPr>
      </w:pPr>
      <w:r>
        <w:rPr>
          <w:rFonts w:hint="eastAsia" w:eastAsia="宋体"/>
          <w:color w:val="auto"/>
          <w:sz w:val="24"/>
          <w:szCs w:val="24"/>
          <w:lang w:val="en-US" w:eastAsia="zh-CN"/>
        </w:rPr>
        <w:t xml:space="preserve">          </w:t>
      </w:r>
      <w:r>
        <w:rPr>
          <w:rFonts w:hint="eastAsia" w:ascii="宋体" w:hAnsi="宋体" w:eastAsia="宋体" w:cs="宋体"/>
          <w:b/>
          <w:snapToGrid/>
          <w:color w:val="auto"/>
          <w:kern w:val="2"/>
          <w:sz w:val="24"/>
          <w:szCs w:val="24"/>
          <w:lang w:val="en-US" w:eastAsia="zh-CN" w:bidi="ar-SA"/>
        </w:rPr>
        <w:t>二、选择题（本大</w:t>
      </w:r>
      <w:r>
        <w:rPr>
          <w:rFonts w:hint="eastAsia" w:cs="宋体"/>
          <w:b/>
          <w:snapToGrid/>
          <w:color w:val="auto"/>
          <w:kern w:val="2"/>
          <w:sz w:val="24"/>
          <w:szCs w:val="24"/>
          <w:lang w:val="en-US" w:eastAsia="zh-CN" w:bidi="ar-SA"/>
        </w:rPr>
        <w:t>题</w:t>
      </w:r>
      <w:r>
        <w:rPr>
          <w:rFonts w:hint="eastAsia" w:ascii="宋体" w:hAnsi="宋体" w:eastAsia="宋体" w:cs="宋体"/>
          <w:b/>
          <w:snapToGrid/>
          <w:color w:val="auto"/>
          <w:kern w:val="2"/>
          <w:sz w:val="24"/>
          <w:szCs w:val="24"/>
          <w:lang w:val="en-US" w:eastAsia="zh-CN" w:bidi="ar-SA"/>
        </w:rPr>
        <w:t>共</w:t>
      </w:r>
      <w:r>
        <w:rPr>
          <w:rFonts w:hint="eastAsia" w:cs="宋体"/>
          <w:b/>
          <w:snapToGrid/>
          <w:color w:val="auto"/>
          <w:kern w:val="2"/>
          <w:sz w:val="24"/>
          <w:szCs w:val="24"/>
          <w:lang w:val="en-US" w:eastAsia="zh-CN" w:bidi="ar-SA"/>
        </w:rPr>
        <w:t>10</w:t>
      </w:r>
      <w:r>
        <w:rPr>
          <w:rFonts w:hint="eastAsia" w:ascii="宋体" w:hAnsi="宋体" w:eastAsia="宋体" w:cs="宋体"/>
          <w:b/>
          <w:snapToGrid/>
          <w:color w:val="auto"/>
          <w:kern w:val="2"/>
          <w:sz w:val="24"/>
          <w:szCs w:val="24"/>
          <w:lang w:val="en-US" w:eastAsia="zh-CN" w:bidi="ar-SA"/>
        </w:rPr>
        <w:t>题，每小题3分，共</w:t>
      </w:r>
      <w:r>
        <w:rPr>
          <w:rFonts w:hint="eastAsia" w:cs="宋体"/>
          <w:b/>
          <w:snapToGrid/>
          <w:color w:val="auto"/>
          <w:kern w:val="2"/>
          <w:sz w:val="24"/>
          <w:szCs w:val="24"/>
          <w:lang w:val="en-US" w:eastAsia="zh-CN" w:bidi="ar-SA"/>
        </w:rPr>
        <w:t>30</w:t>
      </w:r>
      <w:r>
        <w:rPr>
          <w:rFonts w:hint="eastAsia" w:ascii="宋体" w:hAnsi="宋体" w:eastAsia="宋体" w:cs="宋体"/>
          <w:b/>
          <w:snapToGrid/>
          <w:color w:val="auto"/>
          <w:kern w:val="2"/>
          <w:sz w:val="24"/>
          <w:szCs w:val="24"/>
          <w:lang w:val="en-US" w:eastAsia="zh-CN" w:bidi="ar-SA"/>
        </w:rPr>
        <w:t>分。每小题</w:t>
      </w:r>
    </w:p>
    <w:p>
      <w:pPr>
        <w:pStyle w:val="3"/>
        <w:keepNext w:val="0"/>
        <w:keepLines w:val="0"/>
        <w:pageBreakBefore w:val="0"/>
        <w:widowControl/>
        <w:kinsoku w:val="0"/>
        <w:wordWrap/>
        <w:overflowPunct/>
        <w:topLinePunct w:val="0"/>
        <w:autoSpaceDE w:val="0"/>
        <w:autoSpaceDN w:val="0"/>
        <w:bidi w:val="0"/>
        <w:adjustRightInd w:val="0"/>
        <w:snapToGrid w:val="0"/>
        <w:spacing w:line="420" w:lineRule="exact"/>
        <w:ind w:left="1298"/>
        <w:textAlignment w:val="baseline"/>
        <w:outlineLvl w:val="0"/>
        <w:rPr>
          <w:color w:val="auto"/>
          <w:sz w:val="24"/>
          <w:szCs w:val="24"/>
        </w:rPr>
      </w:pPr>
      <w:r>
        <w:rPr>
          <w:rFonts w:hint="eastAsia" w:ascii="宋体" w:hAnsi="宋体" w:eastAsia="宋体" w:cs="宋体"/>
          <w:b/>
          <w:snapToGrid/>
          <w:color w:val="auto"/>
          <w:kern w:val="2"/>
          <w:sz w:val="24"/>
          <w:szCs w:val="24"/>
          <w:lang w:val="en-US" w:eastAsia="zh-CN" w:bidi="ar-SA"/>
        </w:rPr>
        <w:t>只有一个正确选项）</w:t>
      </w:r>
      <w:r>
        <w:rPr>
          <w:rFonts w:hint="eastAsia"/>
          <w:b/>
          <w:bCs/>
          <w:color w:val="auto"/>
          <w:spacing w:val="-10"/>
          <w:sz w:val="21"/>
          <w:szCs w:val="21"/>
          <w:lang w:eastAsia="zh-CN"/>
        </w:rPr>
        <w:tab/>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sz w:val="24"/>
          <w:szCs w:val="24"/>
        </w:rPr>
      </w:pPr>
      <w:r>
        <w:rPr>
          <w:rFonts w:hint="eastAsia" w:ascii="宋体" w:hAnsi="宋体" w:eastAsia="宋体" w:cs="宋体"/>
          <w:sz w:val="24"/>
          <w:szCs w:val="24"/>
        </w:rPr>
        <w:t>1.快运包裹运输合同的基本凭证是（   ）和中铁快运托运单。</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sz w:val="24"/>
          <w:szCs w:val="24"/>
        </w:rPr>
      </w:pPr>
      <w:r>
        <w:rPr>
          <w:rFonts w:hint="eastAsia" w:ascii="宋体" w:hAnsi="宋体" w:eastAsia="宋体" w:cs="宋体"/>
          <w:sz w:val="24"/>
          <w:szCs w:val="24"/>
        </w:rPr>
        <w:t>A. 包裹票   B.中国铁路小件货物快运单   C. 行李票</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1200" w:firstLineChars="500"/>
        <w:jc w:val="left"/>
        <w:textAlignment w:val="baseline"/>
        <w:rPr>
          <w:rFonts w:hint="eastAsia" w:ascii="宋体" w:hAnsi="宋体" w:eastAsia="宋体" w:cs="宋体"/>
          <w:sz w:val="24"/>
          <w:szCs w:val="24"/>
        </w:rPr>
      </w:pPr>
      <w:r>
        <w:rPr>
          <w:rFonts w:hint="eastAsia" w:ascii="宋体" w:hAnsi="宋体" w:eastAsia="宋体" w:cs="宋体"/>
          <w:sz w:val="24"/>
          <w:szCs w:val="24"/>
        </w:rPr>
        <w:t>2. 行李每件的最大重量为（  ）。</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A. 70 kg   B.40 kg   C.100 kg   D. 50kg</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3. 动车组客运乘务人员单组实行1名列车长（  ）名列车员</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A. 3   B. 1   C.4   D. 2</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4. 随同成年人乘车身高超过（  ）m的,应当购买全价票。</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A.1.1   B.1.3   C.1.2   D. 1.5</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481" w:leftChars="202" w:hanging="57" w:hangingChars="24"/>
        <w:jc w:val="both"/>
        <w:textAlignment w:val="baseline"/>
        <w:rPr>
          <w:rFonts w:hint="eastAsia" w:ascii="宋体" w:hAnsi="宋体" w:eastAsia="宋体" w:cs="宋体"/>
          <w:sz w:val="24"/>
          <w:szCs w:val="24"/>
        </w:rPr>
      </w:pPr>
      <w:r>
        <w:rPr>
          <w:rFonts w:hint="eastAsia" w:ascii="宋体" w:hAnsi="宋体" w:eastAsia="宋体" w:cs="宋体"/>
          <w:sz w:val="24"/>
          <w:szCs w:val="24"/>
        </w:rPr>
        <w:t>5. 列车晚点超过（  ）min时,站车按照晚点处置有关规定向旅客说明情做好宣传解释并向旅客致歉。</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A.25   B.30   C.20   D. 15</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6. 特别重大事故的调查期限为（  ）日。</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A. 60  B. 30  C.90   D. 15</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477" w:leftChars="200" w:hanging="57" w:hangingChars="24"/>
        <w:jc w:val="both"/>
        <w:textAlignment w:val="baseline"/>
        <w:rPr>
          <w:rFonts w:hint="eastAsia" w:ascii="宋体" w:hAnsi="宋体" w:eastAsia="宋体" w:cs="宋体"/>
          <w:sz w:val="24"/>
          <w:szCs w:val="24"/>
        </w:rPr>
      </w:pPr>
      <w:r>
        <w:rPr>
          <w:rFonts w:hint="eastAsia" w:ascii="宋体" w:hAnsi="宋体" w:eastAsia="宋体" w:cs="宋体"/>
          <w:sz w:val="24"/>
          <w:szCs w:val="24"/>
        </w:rPr>
        <w:t>7. 铁路站车发生30人以上或者死亡（  ）人以上的重大食物中毒需要立即组织抢救病人时，执行公务的卫生、客运人员科直接向部卫生主管部门报告。</w:t>
      </w:r>
    </w:p>
    <w:p>
      <w:pPr>
        <w:keepNext w:val="0"/>
        <w:keepLines w:val="0"/>
        <w:pageBreakBefore w:val="0"/>
        <w:widowControl/>
        <w:kinsoku w:val="0"/>
        <w:wordWrap/>
        <w:overflowPunct/>
        <w:topLinePunct w:val="0"/>
        <w:autoSpaceDE w:val="0"/>
        <w:autoSpaceDN w:val="0"/>
        <w:bidi w:val="0"/>
        <w:adjustRightInd w:val="0"/>
        <w:snapToGrid w:val="0"/>
        <w:spacing w:line="420" w:lineRule="exact"/>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A.1   B.2   C. 3   D.  5</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420" w:lineRule="exact"/>
        <w:ind w:left="424" w:leftChars="202" w:firstLine="55" w:firstLineChars="23"/>
        <w:jc w:val="both"/>
        <w:textAlignment w:val="baseline"/>
        <w:rPr>
          <w:rFonts w:hint="eastAsia" w:ascii="宋体" w:hAnsi="宋体" w:eastAsia="宋体" w:cs="宋体"/>
          <w:sz w:val="24"/>
          <w:szCs w:val="24"/>
        </w:rPr>
      </w:pPr>
      <w:r>
        <w:rPr>
          <w:rFonts w:hint="eastAsia" w:ascii="宋体" w:hAnsi="宋体" w:eastAsia="宋体" w:cs="宋体"/>
          <w:sz w:val="24"/>
          <w:szCs w:val="24"/>
        </w:rPr>
        <w:t>一般伤亡事故,是指一次造成死亡1人至2人的（  ）事故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A.轻伤事故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 重伤事故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C. 一般伤亡事故   D.  重大伤亡事</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424" w:leftChars="202" w:firstLine="55" w:firstLineChars="23"/>
        <w:jc w:val="both"/>
        <w:textAlignment w:val="baseline"/>
        <w:rPr>
          <w:rFonts w:hint="eastAsia" w:ascii="宋体" w:hAnsi="宋体" w:eastAsia="宋体" w:cs="宋体"/>
          <w:sz w:val="24"/>
          <w:szCs w:val="24"/>
        </w:rPr>
      </w:pPr>
      <w:r>
        <w:rPr>
          <w:rFonts w:hint="eastAsia" w:ascii="宋体" w:hAnsi="宋体" w:eastAsia="宋体" w:cs="宋体"/>
          <w:sz w:val="24"/>
          <w:szCs w:val="24"/>
        </w:rPr>
        <w:t>9. 10. 定期通勤乘车证1个月只限使用（）次,不能提前或移作下月使用。</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424" w:leftChars="202" w:firstLine="55" w:firstLineChars="23"/>
        <w:jc w:val="both"/>
        <w:textAlignment w:val="baseline"/>
        <w:rPr>
          <w:rFonts w:hint="eastAsia" w:ascii="宋体" w:hAnsi="宋体" w:eastAsia="宋体" w:cs="宋体"/>
          <w:sz w:val="24"/>
          <w:szCs w:val="24"/>
        </w:rPr>
      </w:pPr>
      <w:r>
        <w:rPr>
          <w:rFonts w:hint="eastAsia" w:ascii="宋体" w:hAnsi="宋体" w:eastAsia="宋体" w:cs="宋体"/>
          <w:sz w:val="24"/>
          <w:szCs w:val="24"/>
        </w:rPr>
        <w:t>A. 1   B.2   C.3   D.  4</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536" w:leftChars="228" w:hanging="57" w:hangingChars="24"/>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rPr>
        <w:t>10. 赔款超过（  ）元的,处理站与责任站在一个铁路局管内,由责任站相互间清算;跨铁路局的由铁路局相互间清算</w:t>
      </w:r>
      <w:r>
        <w:rPr>
          <w:rFonts w:hint="eastAsia" w:ascii="宋体" w:hAnsi="宋体" w:eastAsia="宋体" w:cs="宋体"/>
          <w:sz w:val="24"/>
          <w:szCs w:val="24"/>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20" w:lineRule="exact"/>
        <w:ind w:left="0" w:leftChars="0" w:firstLine="424" w:firstLineChars="177"/>
        <w:jc w:val="both"/>
        <w:textAlignment w:val="baseline"/>
        <w:rPr>
          <w:rFonts w:hint="eastAsia" w:ascii="宋体" w:hAnsi="宋体" w:eastAsia="宋体" w:cs="宋体"/>
          <w:sz w:val="24"/>
          <w:szCs w:val="24"/>
        </w:rPr>
      </w:pPr>
      <w:r>
        <w:rPr>
          <w:rFonts w:hint="eastAsia" w:ascii="宋体" w:hAnsi="宋体" w:eastAsia="宋体" w:cs="宋体"/>
          <w:sz w:val="24"/>
          <w:szCs w:val="24"/>
        </w:rPr>
        <w:t>A.50   B.100   C. 200   D. 300</w:t>
      </w:r>
    </w:p>
    <w:p>
      <w:pPr>
        <w:spacing w:line="360" w:lineRule="auto"/>
        <w:jc w:val="both"/>
        <w:rPr>
          <w:rFonts w:hint="eastAsia" w:ascii="宋体" w:hAnsi="宋体" w:eastAsia="宋体" w:cs="宋体"/>
          <w:b/>
          <w:bCs w:val="0"/>
          <w:sz w:val="24"/>
          <w:szCs w:val="24"/>
        </w:rPr>
      </w:pP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ind w:firstLine="1356" w:firstLineChars="600"/>
        <w:textAlignment w:val="baseline"/>
        <w:rPr>
          <w:rFonts w:hint="default"/>
          <w:color w:val="auto"/>
          <w:spacing w:val="-7"/>
          <w:sz w:val="24"/>
          <w:szCs w:val="24"/>
          <w:lang w:val="en-US" w:eastAsia="zh-CN"/>
        </w:rPr>
      </w:pPr>
    </w:p>
    <w:p>
      <w:pPr>
        <w:pStyle w:val="3"/>
        <w:spacing w:before="59" w:line="184" w:lineRule="auto"/>
        <w:ind w:left="6599" w:leftChars="95" w:hanging="6400" w:hangingChars="3200"/>
        <w:rPr>
          <w:rFonts w:hint="eastAsia" w:eastAsia="宋体"/>
          <w:color w:val="auto"/>
          <w:lang w:val="en-US" w:eastAsia="zh-CN"/>
        </w:rPr>
      </w:pPr>
      <w:r>
        <w:rPr>
          <w:rFonts w:hint="eastAsia" w:eastAsia="宋体"/>
          <w:color w:val="auto"/>
          <w:lang w:val="en-US" w:eastAsia="zh-CN"/>
        </w:rPr>
        <w:t xml:space="preserve">                                                                                                  </w:t>
      </w:r>
    </w:p>
    <w:p>
      <w:pPr>
        <w:pStyle w:val="3"/>
        <w:spacing w:before="59" w:line="184" w:lineRule="auto"/>
        <w:ind w:left="9159" w:leftChars="95" w:hanging="8960" w:hangingChars="3200"/>
        <w:rPr>
          <w:rFonts w:hint="eastAsia" w:eastAsia="宋体"/>
          <w:color w:val="auto"/>
          <w:lang w:val="en-US" w:eastAsia="zh-CN"/>
        </w:r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586740</wp:posOffset>
                </wp:positionH>
                <wp:positionV relativeFrom="paragraph">
                  <wp:posOffset>29210</wp:posOffset>
                </wp:positionV>
                <wp:extent cx="7620" cy="7407910"/>
                <wp:effectExtent l="12700" t="12700" r="17780" b="8890"/>
                <wp:wrapNone/>
                <wp:docPr id="5" name="Line 3"/>
                <wp:cNvGraphicFramePr/>
                <a:graphic xmlns:a="http://schemas.openxmlformats.org/drawingml/2006/main">
                  <a:graphicData uri="http://schemas.microsoft.com/office/word/2010/wordprocessingShape">
                    <wps:wsp>
                      <wps:cNvCnPr>
                        <a:cxnSpLocks noChangeShapeType="1"/>
                      </wps:cNvCnPr>
                      <wps:spPr bwMode="auto">
                        <a:xfrm flipH="1">
                          <a:off x="0" y="0"/>
                          <a:ext cx="7620" cy="740791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2pt;margin-top:2.3pt;height:583.3pt;width:0.6pt;z-index:251664384;mso-width-relative:page;mso-height-relative:page;" filled="f" stroked="t" coordsize="21600,21600" o:gfxdata="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8ME&#10;idgAAAAIAQAADwAAAAAAAAABACAAAAAiAAAAZHJzL2Rvd25yZXYueG1sUEsBAhQAFAAAAAgAh07i&#10;QOkmRojpAQAA0QMAAA4AAAAAAAAAAQAgAAAAJwEAAGRycy9lMm9Eb2MueG1sUEsFBgAAAAAGAAYA&#10;WQEAAIIFAAAAAA==&#10;">
                <v:fill on="f" focussize="0,0"/>
                <v:stroke weight="2pt" color="#808080" joinstyle="round" dashstyle="1 1" endcap="round"/>
                <v:imagedata o:title=""/>
                <o:lock v:ext="edit" aspectratio="f"/>
              </v:line>
            </w:pict>
          </mc:Fallback>
        </mc:AlternateContent>
      </w:r>
    </w:p>
    <w:p>
      <w:pPr>
        <w:numPr>
          <w:ilvl w:val="0"/>
          <w:numId w:val="0"/>
        </w:numPr>
        <w:spacing w:line="360" w:lineRule="auto"/>
        <w:ind w:left="0" w:leftChars="0" w:firstLine="1205" w:firstLineChars="500"/>
        <w:jc w:val="both"/>
        <w:rPr>
          <w:rFonts w:hint="eastAsia" w:ascii="宋体" w:hAnsi="宋体" w:eastAsia="宋体" w:cs="宋体"/>
          <w:b/>
          <w:bCs w:val="0"/>
          <w:sz w:val="24"/>
          <w:szCs w:val="24"/>
          <w:lang w:val="en-US" w:eastAsia="zh-CN"/>
        </w:rPr>
      </w:pPr>
    </w:p>
    <w:p>
      <w:pPr>
        <w:numPr>
          <w:ilvl w:val="0"/>
          <w:numId w:val="0"/>
        </w:numPr>
        <w:spacing w:line="360" w:lineRule="auto"/>
        <w:ind w:left="0" w:leftChars="0" w:firstLine="1205" w:firstLineChars="500"/>
        <w:jc w:val="both"/>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三、</w:t>
      </w:r>
      <w:r>
        <w:rPr>
          <w:rFonts w:hint="eastAsia" w:ascii="宋体" w:hAnsi="宋体" w:eastAsia="宋体" w:cs="宋体"/>
          <w:b/>
          <w:bCs w:val="0"/>
          <w:sz w:val="24"/>
          <w:szCs w:val="24"/>
        </w:rPr>
        <w:t>名词解释（</w:t>
      </w:r>
      <w:r>
        <w:rPr>
          <w:rFonts w:hint="eastAsia" w:ascii="宋体" w:hAnsi="宋体" w:eastAsia="宋体" w:cs="宋体"/>
          <w:b/>
          <w:bCs w:val="0"/>
          <w:sz w:val="24"/>
          <w:szCs w:val="24"/>
          <w:lang w:val="en-US" w:eastAsia="zh-CN"/>
        </w:rPr>
        <w:t>本大题共4题，</w:t>
      </w:r>
      <w:r>
        <w:rPr>
          <w:rFonts w:hint="eastAsia" w:ascii="宋体" w:hAnsi="宋体" w:eastAsia="宋体" w:cs="宋体"/>
          <w:b/>
          <w:bCs w:val="0"/>
          <w:sz w:val="24"/>
          <w:szCs w:val="24"/>
        </w:rPr>
        <w:t>每题</w:t>
      </w:r>
      <w:r>
        <w:rPr>
          <w:rFonts w:hint="eastAsia" w:ascii="宋体" w:hAnsi="宋体" w:eastAsia="宋体" w:cs="宋体"/>
          <w:b/>
          <w:bCs w:val="0"/>
          <w:sz w:val="24"/>
          <w:szCs w:val="24"/>
          <w:lang w:val="en-US" w:eastAsia="zh-CN"/>
        </w:rPr>
        <w:t>5</w:t>
      </w:r>
      <w:r>
        <w:rPr>
          <w:rFonts w:hint="eastAsia" w:ascii="宋体" w:hAnsi="宋体" w:eastAsia="宋体" w:cs="宋体"/>
          <w:b/>
          <w:bCs w:val="0"/>
          <w:sz w:val="24"/>
          <w:szCs w:val="24"/>
        </w:rPr>
        <w:t>分</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共20分</w:t>
      </w:r>
      <w:r>
        <w:rPr>
          <w:rFonts w:hint="eastAsia" w:ascii="宋体" w:hAnsi="宋体" w:eastAsia="宋体" w:cs="宋体"/>
          <w:b/>
          <w:bCs w:val="0"/>
          <w:sz w:val="24"/>
          <w:szCs w:val="24"/>
        </w:rPr>
        <w:t>）</w:t>
      </w:r>
    </w:p>
    <w:p>
      <w:pPr>
        <w:numPr>
          <w:ilvl w:val="0"/>
          <w:numId w:val="3"/>
        </w:numPr>
        <w:spacing w:line="360" w:lineRule="auto"/>
        <w:ind w:left="0" w:leftChars="0" w:firstLine="1200" w:firstLineChars="5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承运人</w:t>
      </w: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3"/>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旅客</w:t>
      </w: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p>
    <w:p>
      <w:pPr>
        <w:numPr>
          <w:ilvl w:val="0"/>
          <w:numId w:val="3"/>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免费携带儿童</w:t>
      </w: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eastAsia" w:ascii="宋体" w:hAnsi="宋体" w:eastAsia="宋体" w:cs="宋体"/>
          <w:b w:val="0"/>
          <w:bCs/>
          <w:sz w:val="24"/>
          <w:szCs w:val="24"/>
          <w:lang w:val="en-US" w:eastAsia="zh-CN"/>
        </w:rPr>
      </w:pPr>
    </w:p>
    <w:p>
      <w:pPr>
        <w:numPr>
          <w:ilvl w:val="0"/>
          <w:numId w:val="0"/>
        </w:numPr>
        <w:tabs>
          <w:tab w:val="left" w:pos="312"/>
        </w:tabs>
        <w:kinsoku w:val="0"/>
        <w:autoSpaceDE w:val="0"/>
        <w:autoSpaceDN w:val="0"/>
        <w:adjustRightInd w:val="0"/>
        <w:snapToGrid w:val="0"/>
        <w:spacing w:line="360" w:lineRule="auto"/>
        <w:jc w:val="both"/>
        <w:textAlignment w:val="baseline"/>
        <w:rPr>
          <w:rFonts w:hint="default"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3"/>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重点旅客</w:t>
      </w: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jc w:val="both"/>
        <w:textAlignment w:val="baseline"/>
        <w:rPr>
          <w:rFonts w:hint="eastAsia" w:ascii="宋体" w:hAnsi="宋体" w:eastAsia="宋体" w:cs="宋体"/>
          <w:b/>
          <w:bCs w:val="0"/>
          <w:sz w:val="24"/>
          <w:szCs w:val="24"/>
          <w:lang w:val="en-US" w:eastAsia="zh-CN"/>
        </w:rPr>
      </w:pPr>
    </w:p>
    <w:p>
      <w:pPr>
        <w:numPr>
          <w:ilvl w:val="0"/>
          <w:numId w:val="0"/>
        </w:numPr>
        <w:kinsoku w:val="0"/>
        <w:autoSpaceDE w:val="0"/>
        <w:autoSpaceDN w:val="0"/>
        <w:adjustRightInd w:val="0"/>
        <w:snapToGrid w:val="0"/>
        <w:spacing w:line="360" w:lineRule="auto"/>
        <w:ind w:leftChars="500"/>
        <w:jc w:val="both"/>
        <w:textAlignment w:val="baseline"/>
        <w:rPr>
          <w:rFonts w:hint="eastAsia" w:ascii="宋体" w:hAnsi="宋体" w:eastAsia="宋体" w:cs="宋体"/>
          <w:b/>
          <w:bCs w:val="0"/>
          <w:sz w:val="24"/>
          <w:szCs w:val="24"/>
          <w:lang w:val="en-US" w:eastAsia="zh-CN"/>
        </w:rPr>
      </w:pPr>
    </w:p>
    <w:p>
      <w:pPr>
        <w:numPr>
          <w:ilvl w:val="0"/>
          <w:numId w:val="0"/>
        </w:numPr>
        <w:kinsoku w:val="0"/>
        <w:autoSpaceDE w:val="0"/>
        <w:autoSpaceDN w:val="0"/>
        <w:adjustRightInd w:val="0"/>
        <w:snapToGrid w:val="0"/>
        <w:spacing w:line="360" w:lineRule="auto"/>
        <w:ind w:leftChars="500"/>
        <w:jc w:val="both"/>
        <w:textAlignment w:val="baseline"/>
        <w:rPr>
          <w:rFonts w:hint="eastAsia" w:ascii="宋体" w:hAnsi="宋体" w:eastAsia="宋体" w:cs="宋体"/>
          <w:b/>
          <w:bCs w:val="0"/>
          <w:sz w:val="24"/>
          <w:szCs w:val="24"/>
          <w:lang w:val="en-US" w:eastAsia="zh-CN"/>
        </w:rPr>
      </w:pPr>
    </w:p>
    <w:p>
      <w:pPr>
        <w:numPr>
          <w:ilvl w:val="0"/>
          <w:numId w:val="0"/>
        </w:numPr>
        <w:kinsoku w:val="0"/>
        <w:autoSpaceDE w:val="0"/>
        <w:autoSpaceDN w:val="0"/>
        <w:adjustRightInd w:val="0"/>
        <w:snapToGrid w:val="0"/>
        <w:spacing w:line="360" w:lineRule="auto"/>
        <w:ind w:leftChars="500"/>
        <w:jc w:val="both"/>
        <w:textAlignment w:val="baseline"/>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四、简答题（本大题共3题，每10分</w:t>
      </w:r>
      <w:bookmarkStart w:id="0" w:name="_GoBack"/>
      <w:bookmarkEnd w:id="0"/>
      <w:r>
        <w:rPr>
          <w:rFonts w:hint="eastAsia" w:ascii="宋体" w:hAnsi="宋体" w:eastAsia="宋体" w:cs="宋体"/>
          <w:b/>
          <w:bCs w:val="0"/>
          <w:sz w:val="24"/>
          <w:szCs w:val="24"/>
          <w:lang w:val="en-US" w:eastAsia="zh-CN"/>
        </w:rPr>
        <w:t>题，共30分）</w:t>
      </w:r>
    </w:p>
    <w:p>
      <w:pPr>
        <w:numPr>
          <w:ilvl w:val="0"/>
          <w:numId w:val="4"/>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旅客的基本权利是什么？</w:t>
      </w: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w:t>
      </w:r>
    </w:p>
    <w:p>
      <w:pPr>
        <w:numPr>
          <w:ilvl w:val="0"/>
          <w:numId w:val="4"/>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承运人的义务是什么？</w:t>
      </w: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eastAsia" w:ascii="宋体" w:hAnsi="宋体" w:eastAsia="宋体" w:cs="宋体"/>
          <w:b w:val="0"/>
          <w:bCs/>
          <w:sz w:val="24"/>
          <w:szCs w:val="24"/>
          <w:lang w:val="en-US" w:eastAsia="zh-CN"/>
        </w:rPr>
      </w:pPr>
    </w:p>
    <w:p>
      <w:pPr>
        <w:numPr>
          <w:ilvl w:val="0"/>
          <w:numId w:val="0"/>
        </w:numPr>
        <w:kinsoku w:val="0"/>
        <w:autoSpaceDE w:val="0"/>
        <w:autoSpaceDN w:val="0"/>
        <w:adjustRightInd w:val="0"/>
        <w:snapToGrid w:val="0"/>
        <w:spacing w:line="360" w:lineRule="auto"/>
        <w:ind w:left="0" w:leftChars="0" w:firstLine="1200" w:firstLineChars="500"/>
        <w:jc w:val="both"/>
        <w:textAlignment w:val="baseline"/>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3.旅客基本票价构成的三要素是哪些？</w:t>
      </w:r>
    </w:p>
    <w:p>
      <w:pPr>
        <w:pStyle w:val="3"/>
        <w:spacing w:before="59" w:line="184" w:lineRule="auto"/>
        <w:ind w:left="7909" w:leftChars="95" w:hanging="7710" w:hangingChars="3200"/>
        <w:rPr>
          <w:rFonts w:hint="eastAsia" w:eastAsia="宋体"/>
          <w:color w:val="auto"/>
          <w:lang w:val="en-US" w:eastAsia="zh-CN"/>
        </w:rPr>
      </w:pPr>
      <w:r>
        <w:rPr>
          <w:rFonts w:hint="eastAsia" w:ascii="宋体" w:hAnsi="宋体" w:eastAsia="宋体" w:cs="宋体"/>
          <w:b/>
          <w:bCs w:val="0"/>
          <w:sz w:val="24"/>
          <w:szCs w:val="24"/>
          <w:lang w:val="en-US" w:eastAsia="zh-CN"/>
        </w:rPr>
        <w:t xml:space="preserve">       </w:t>
      </w: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599" w:leftChars="95" w:hanging="6400" w:hangingChars="32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pStyle w:val="3"/>
        <w:spacing w:before="59" w:line="184" w:lineRule="auto"/>
        <w:ind w:left="6320" w:leftChars="1200" w:hanging="3800" w:hangingChars="1900"/>
        <w:rPr>
          <w:rFonts w:hint="eastAsia" w:eastAsia="宋体"/>
          <w:color w:val="auto"/>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color w:val="auto"/>
          <w:szCs w:val="21"/>
        </w:rPr>
      </w:pPr>
      <w:r>
        <w:rPr>
          <w:rFonts w:hint="eastAsia"/>
          <w:color w:val="auto"/>
          <w:lang w:val="en-US" w:eastAsia="zh-CN"/>
        </w:rPr>
        <w:t xml:space="preserve">                                                                  </w:t>
      </w:r>
    </w:p>
    <w:p>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p>
    <w:p>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040"/>
        <w:tab w:val="clear" w:pos="4153"/>
      </w:tabs>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tabs>
                              <w:tab w:val="left" w:pos="7040"/>
                              <w:tab w:val="clear" w:pos="4153"/>
                            </w:tabs>
                            <w:rPr>
                              <w:rFonts w:hint="default"/>
                              <w:lang w:val="en-US"/>
                            </w:rPr>
                          </w:pPr>
                          <w:r>
                            <w:rPr>
                              <w:rFonts w:hint="eastAsia" w:eastAsia="宋体"/>
                              <w:sz w:val="18"/>
                              <w:lang w:val="en-US" w:eastAsia="zh-CN"/>
                            </w:rPr>
                            <w:t>《高速铁路客运规章》第1页共2页</w:t>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tabs>
                        <w:tab w:val="left" w:pos="7040"/>
                        <w:tab w:val="clear" w:pos="4153"/>
                      </w:tabs>
                      <w:rPr>
                        <w:rFonts w:hint="default"/>
                        <w:lang w:val="en-US"/>
                      </w:rPr>
                    </w:pPr>
                    <w:r>
                      <w:rPr>
                        <w:rFonts w:hint="eastAsia" w:eastAsia="宋体"/>
                        <w:sz w:val="18"/>
                        <w:lang w:val="en-US" w:eastAsia="zh-CN"/>
                      </w:rPr>
                      <w:t>《高速铁路客运规章》第1页共2页</w:t>
                    </w:r>
                  </w:p>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pP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4F225"/>
    <w:multiLevelType w:val="singleLevel"/>
    <w:tmpl w:val="9284F225"/>
    <w:lvl w:ilvl="0" w:tentative="0">
      <w:start w:val="1"/>
      <w:numFmt w:val="decimal"/>
      <w:lvlText w:val="%1."/>
      <w:lvlJc w:val="left"/>
      <w:pPr>
        <w:tabs>
          <w:tab w:val="left" w:pos="312"/>
        </w:tabs>
        <w:ind w:left="963" w:leftChars="0" w:firstLine="0" w:firstLineChars="0"/>
      </w:pPr>
    </w:lvl>
  </w:abstractNum>
  <w:abstractNum w:abstractNumId="1">
    <w:nsid w:val="D1BD415B"/>
    <w:multiLevelType w:val="singleLevel"/>
    <w:tmpl w:val="D1BD415B"/>
    <w:lvl w:ilvl="0" w:tentative="0">
      <w:start w:val="1"/>
      <w:numFmt w:val="decimal"/>
      <w:lvlText w:val="%1."/>
      <w:lvlJc w:val="left"/>
      <w:pPr>
        <w:tabs>
          <w:tab w:val="left" w:pos="312"/>
        </w:tabs>
      </w:pPr>
    </w:lvl>
  </w:abstractNum>
  <w:abstractNum w:abstractNumId="2">
    <w:nsid w:val="E1628F43"/>
    <w:multiLevelType w:val="singleLevel"/>
    <w:tmpl w:val="E1628F43"/>
    <w:lvl w:ilvl="0" w:tentative="0">
      <w:start w:val="8"/>
      <w:numFmt w:val="decimal"/>
      <w:suff w:val="space"/>
      <w:lvlText w:val="%1."/>
      <w:lvlJc w:val="left"/>
    </w:lvl>
  </w:abstractNum>
  <w:abstractNum w:abstractNumId="3">
    <w:nsid w:val="2C8AE71A"/>
    <w:multiLevelType w:val="singleLevel"/>
    <w:tmpl w:val="2C8AE71A"/>
    <w:lvl w:ilvl="0" w:tentative="0">
      <w:start w:val="1"/>
      <w:numFmt w:val="decimal"/>
      <w:suff w:val="nothing"/>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mI2N2JkYTMwYThjZjVkZmYwZmZkZmVlMzBjOGQxMDUifQ=="/>
  </w:docVars>
  <w:rsids>
    <w:rsidRoot w:val="00000000"/>
    <w:rsid w:val="01CA216C"/>
    <w:rsid w:val="022B2581"/>
    <w:rsid w:val="026B1746"/>
    <w:rsid w:val="02906673"/>
    <w:rsid w:val="029B4EF1"/>
    <w:rsid w:val="02B5089A"/>
    <w:rsid w:val="03B010BE"/>
    <w:rsid w:val="03C71E1C"/>
    <w:rsid w:val="045B23AB"/>
    <w:rsid w:val="0482070A"/>
    <w:rsid w:val="04D706BD"/>
    <w:rsid w:val="06256242"/>
    <w:rsid w:val="06713B9F"/>
    <w:rsid w:val="06AA5465"/>
    <w:rsid w:val="08314768"/>
    <w:rsid w:val="08353F0A"/>
    <w:rsid w:val="0A6A0B80"/>
    <w:rsid w:val="0A964223"/>
    <w:rsid w:val="0E2916C5"/>
    <w:rsid w:val="0E2C2627"/>
    <w:rsid w:val="10F61146"/>
    <w:rsid w:val="129B0827"/>
    <w:rsid w:val="13001549"/>
    <w:rsid w:val="13E250F3"/>
    <w:rsid w:val="15195D4B"/>
    <w:rsid w:val="15295175"/>
    <w:rsid w:val="15520FA9"/>
    <w:rsid w:val="15F534B2"/>
    <w:rsid w:val="1685442C"/>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6442F8"/>
    <w:rsid w:val="2ACE7B07"/>
    <w:rsid w:val="2B520BFD"/>
    <w:rsid w:val="2DE669DF"/>
    <w:rsid w:val="2E7B631A"/>
    <w:rsid w:val="2E87046B"/>
    <w:rsid w:val="30A1102E"/>
    <w:rsid w:val="34B176EC"/>
    <w:rsid w:val="35DC060F"/>
    <w:rsid w:val="36F54E74"/>
    <w:rsid w:val="37C46192"/>
    <w:rsid w:val="37DF230D"/>
    <w:rsid w:val="38650F93"/>
    <w:rsid w:val="39CE1DD6"/>
    <w:rsid w:val="3B3A750D"/>
    <w:rsid w:val="3C935428"/>
    <w:rsid w:val="3E1A7945"/>
    <w:rsid w:val="40E9418A"/>
    <w:rsid w:val="41990C37"/>
    <w:rsid w:val="41C9600D"/>
    <w:rsid w:val="42F425C9"/>
    <w:rsid w:val="44136C9F"/>
    <w:rsid w:val="46CE305D"/>
    <w:rsid w:val="47B70069"/>
    <w:rsid w:val="47D94FFF"/>
    <w:rsid w:val="48E37E44"/>
    <w:rsid w:val="4A5C067C"/>
    <w:rsid w:val="4AFC3B03"/>
    <w:rsid w:val="4CBD6984"/>
    <w:rsid w:val="4D7560B4"/>
    <w:rsid w:val="4E197397"/>
    <w:rsid w:val="4ED7041B"/>
    <w:rsid w:val="50D92558"/>
    <w:rsid w:val="51203E69"/>
    <w:rsid w:val="51D610EC"/>
    <w:rsid w:val="52671551"/>
    <w:rsid w:val="531743D9"/>
    <w:rsid w:val="53BA0A12"/>
    <w:rsid w:val="53FA7327"/>
    <w:rsid w:val="57624B66"/>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84B126A"/>
    <w:rsid w:val="6BC71AEF"/>
    <w:rsid w:val="6C9618A5"/>
    <w:rsid w:val="6CFE7A78"/>
    <w:rsid w:val="6D6C2BD8"/>
    <w:rsid w:val="6E8968AB"/>
    <w:rsid w:val="6FD81683"/>
    <w:rsid w:val="6FFB2A7F"/>
    <w:rsid w:val="728038A7"/>
    <w:rsid w:val="72C510FF"/>
    <w:rsid w:val="7300703B"/>
    <w:rsid w:val="73104006"/>
    <w:rsid w:val="74651452"/>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1002</Words>
  <Characters>1140</Characters>
  <TotalTime>6</TotalTime>
  <ScaleCrop>false</ScaleCrop>
  <LinksUpToDate>false</LinksUpToDate>
  <CharactersWithSpaces>1666</CharactersWithSpaces>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2024-05-14T06:41:08Z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0A64792C6D47496B8097C3E935442ADB_13</vt:lpwstr>
  </property>
</Properties>
</file>