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default"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覃林</w:t>
                        </w:r>
                      </w:p>
                    </w:tc>
                    <w:tc>
                      <w:tcPr>
                        <w:tcW w:w="480" w:type="dxa"/>
                        <w:tcBorders>
                          <w:left w:val="nil"/>
                        </w:tcBorders>
                        <w:textDirection w:val="btLr"/>
                        <w:vAlign w:val="top"/>
                      </w:tcPr>
                      <w:p>
                        <w:pPr>
                          <w:spacing w:before="110" w:line="219" w:lineRule="auto"/>
                          <w:ind w:left="45"/>
                          <w:rPr>
                            <w:rFonts w:hint="default"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邓惠霆</w:t>
                        </w:r>
                      </w:p>
                    </w:tc>
                  </w:tr>
                </w:tbl>
                <w:p>
                  <w:pPr>
                    <w:rPr>
                      <w:rFonts w:ascii="Arial"/>
                      <w:sz w:val="21"/>
                    </w:rPr>
                  </w:pPr>
                </w:p>
              </w:txbxContent>
            </v:textbox>
          </v:shape>
        </w:pict>
      </w:r>
    </w:p>
    <w:p/>
    <w:p/>
    <w:p>
      <w:pPr>
        <w:sectPr>
          <w:footerReference r:id="rId5"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建筑施工项目管理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22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建筑工程 </w:t>
      </w:r>
      <w:r>
        <w:rPr>
          <w:rFonts w:ascii="楷体" w:hAnsi="楷体" w:eastAsia="楷体" w:cs="楷体"/>
          <w:spacing w:val="4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建筑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15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bookmarkStart w:id="0" w:name="_GoBack"/>
      <w:bookmarkEnd w:id="0"/>
    </w:p>
    <w:tbl>
      <w:tblPr>
        <w:tblStyle w:val="10"/>
        <w:tblpPr w:leftFromText="180" w:rightFromText="180" w:vertAnchor="page" w:horzAnchor="page" w:tblpX="1495" w:tblpY="2389"/>
        <w:tblOverlap w:val="never"/>
        <w:tblW w:w="660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default" w:ascii="黑体" w:hAnsi="黑体" w:eastAsia="黑体" w:cs="黑体"/>
                <w:b/>
                <w:bCs/>
                <w:snapToGrid/>
                <w:kern w:val="2"/>
                <w:sz w:val="21"/>
                <w:szCs w:val="21"/>
                <w:lang w:val="en-US" w:eastAsia="zh-CN"/>
              </w:rPr>
            </w:pPr>
            <w:r>
              <w:rPr>
                <w:rFonts w:hint="eastAsia" w:ascii="黑体" w:hAnsi="黑体" w:eastAsia="黑体" w:cs="黑体"/>
                <w:b/>
                <w:bCs/>
                <w:snapToGrid/>
                <w:kern w:val="2"/>
                <w:sz w:val="21"/>
                <w:szCs w:val="21"/>
                <w:lang w:val="en-US" w:eastAsia="zh-CN"/>
              </w:rPr>
              <w:t>五</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firstLine="1687" w:firstLineChars="700"/>
        <w:textAlignment w:val="baseline"/>
        <w:outlineLvl w:val="0"/>
        <w:rPr>
          <w:rFonts w:hint="eastAsia"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left="1197" w:leftChars="570" w:firstLine="0" w:firstLineChars="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一一、</w:t>
      </w:r>
      <w:r>
        <w:rPr>
          <w:rFonts w:hint="eastAsia" w:ascii="宋体" w:hAnsi="宋体" w:eastAsia="宋体" w:cs="宋体"/>
          <w:b/>
          <w:snapToGrid/>
          <w:kern w:val="2"/>
          <w:sz w:val="24"/>
          <w:szCs w:val="24"/>
          <w:lang w:val="en-US" w:eastAsia="zh-CN" w:bidi="ar-SA"/>
        </w:rPr>
        <w:t>是非对错题（对的选A，错的选B。本大题共10小题，每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default"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小题2分，共20分）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rPr>
      </w:pPr>
      <w:r>
        <w:rPr>
          <w:rFonts w:hint="eastAsia" w:ascii="仿宋_GB2312"/>
          <w:color w:val="000000"/>
          <w:sz w:val="24"/>
          <w:szCs w:val="24"/>
          <w:lang w:val="en-US" w:eastAsia="zh-CN"/>
        </w:rPr>
        <w:t>1.</w:t>
      </w:r>
      <w:r>
        <w:rPr>
          <w:rFonts w:hint="eastAsia" w:ascii="仿宋_GB2312" w:hAnsi="宋体"/>
          <w:color w:val="000000"/>
          <w:sz w:val="24"/>
          <w:szCs w:val="24"/>
        </w:rPr>
        <w:t>工程建设项目的协调职能是通过建立以项目法人制度及以工程建设</w:t>
      </w:r>
      <w:r>
        <w:rPr>
          <w:rFonts w:hint="eastAsia" w:ascii="仿宋_GB2312"/>
          <w:color w:val="000000"/>
          <w:sz w:val="24"/>
          <w:szCs w:val="24"/>
          <w:lang w:val="en-US" w:eastAsia="zh-CN"/>
        </w:rPr>
        <w:t xml:space="preserve">         </w:t>
      </w:r>
      <w:r>
        <w:rPr>
          <w:rFonts w:hint="eastAsia" w:ascii="仿宋_GB2312" w:hAnsi="宋体"/>
          <w:color w:val="000000"/>
          <w:sz w:val="24"/>
          <w:szCs w:val="24"/>
        </w:rPr>
        <w:t>项目经理为中心的组织保证系统来实现的。</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ascii="宋体" w:hAnsi="宋体" w:eastAsia="宋体" w:cs="宋体"/>
          <w:color w:val="auto"/>
          <w:spacing w:val="-66"/>
          <w:sz w:val="24"/>
          <w:szCs w:val="24"/>
        </w:rPr>
      </w:pPr>
      <w:r>
        <w:rPr>
          <w:rFonts w:hint="eastAsia" w:ascii="仿宋_GB2312"/>
          <w:color w:val="000000"/>
          <w:sz w:val="24"/>
          <w:szCs w:val="24"/>
          <w:lang w:val="en-US" w:eastAsia="zh-CN"/>
        </w:rPr>
        <w:t>2.</w:t>
      </w:r>
      <w:r>
        <w:rPr>
          <w:rFonts w:hint="eastAsia" w:ascii="仿宋_GB2312" w:hAnsi="宋体"/>
          <w:color w:val="000000"/>
          <w:sz w:val="24"/>
          <w:szCs w:val="24"/>
        </w:rPr>
        <w:t>我国工程建设项目的建设程序可划分为三大阶段，即：工程建设项目规划设计阶段、工程建设项目施工阶段、工程建设项目终结阶段</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66"/>
          <w:sz w:val="24"/>
          <w:szCs w:val="24"/>
          <w:lang w:val="en-US" w:eastAsia="zh-CN"/>
        </w:rPr>
      </w:pPr>
      <w:r>
        <w:rPr>
          <w:rFonts w:hint="eastAsia" w:ascii="仿宋_GB2312"/>
          <w:color w:val="000000"/>
          <w:sz w:val="24"/>
          <w:szCs w:val="24"/>
          <w:lang w:val="en-US" w:eastAsia="zh-CN"/>
        </w:rPr>
        <w:t>3.</w:t>
      </w:r>
      <w:r>
        <w:rPr>
          <w:rFonts w:hint="eastAsia" w:ascii="仿宋_GB2312" w:hAnsi="宋体"/>
          <w:color w:val="000000"/>
          <w:sz w:val="24"/>
          <w:szCs w:val="24"/>
        </w:rPr>
        <w:t>项目的市场调研是指在一定的营销环境下，系统地搜集、分析和报告有关项目信息的过程</w:t>
      </w:r>
      <w:r>
        <w:rPr>
          <w:rFonts w:hint="eastAsia" w:ascii="仿宋_GB2312" w:hAnsi="宋体"/>
          <w:color w:val="000000"/>
        </w:rPr>
        <w:t>。</w:t>
      </w:r>
      <w:r>
        <w:rPr>
          <w:rFonts w:hint="eastAsia" w:ascii="宋体" w:hAnsi="宋体" w:eastAsia="宋体" w:cs="宋体"/>
          <w:color w:val="auto"/>
          <w:spacing w:val="-89"/>
          <w:sz w:val="24"/>
          <w:szCs w:val="24"/>
        </w:rPr>
        <w:t>··········（</w:t>
      </w:r>
      <w:r>
        <w:rPr>
          <w:rFonts w:hint="eastAsia" w:cs="宋体"/>
          <w:color w:val="auto"/>
          <w:spacing w:val="-89"/>
          <w:sz w:val="24"/>
          <w:szCs w:val="24"/>
          <w:lang w:val="en-US" w:eastAsia="zh-CN"/>
        </w:rPr>
        <w:t xml:space="preserve">            </w:t>
      </w:r>
      <w:r>
        <w:rPr>
          <w:rFonts w:hint="eastAsia" w:cs="宋体"/>
          <w:color w:val="auto"/>
          <w:spacing w:val="-66"/>
          <w:sz w:val="24"/>
          <w:szCs w:val="24"/>
          <w:lang w:val="en-US"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66"/>
          <w:sz w:val="24"/>
          <w:szCs w:val="24"/>
          <w:lang w:val="en-US" w:eastAsia="zh-CN"/>
        </w:rPr>
      </w:pPr>
      <w:r>
        <w:rPr>
          <w:rFonts w:hint="eastAsia" w:ascii="仿宋_GB2312" w:hAnsi="宋体"/>
          <w:color w:val="000000"/>
          <w:sz w:val="24"/>
          <w:szCs w:val="24"/>
          <w:lang w:val="en-US" w:eastAsia="zh-CN"/>
        </w:rPr>
        <w:t>4.项目法人就是法律规定的承担项目管理责任的自然人。</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66"/>
          <w:sz w:val="24"/>
          <w:szCs w:val="24"/>
          <w:lang w:val="en-US" w:eastAsia="zh-CN"/>
        </w:rPr>
      </w:pPr>
      <w:r>
        <w:rPr>
          <w:rFonts w:hint="eastAsia" w:ascii="仿宋_GB2312" w:hAnsi="宋体"/>
          <w:color w:val="000000"/>
          <w:sz w:val="24"/>
          <w:szCs w:val="24"/>
          <w:lang w:val="en-US" w:eastAsia="zh-CN"/>
        </w:rPr>
        <w:t>5.资金结构合理性分析系指对项目资本金与项目债务资金、项目资本金内部结构以及项目债务资金内部结构等资金比例合理性的分析。</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2" w:leftChars="0"/>
        <w:textAlignment w:val="baseline"/>
        <w:rPr>
          <w:rFonts w:hint="eastAsia" w:cs="宋体"/>
          <w:color w:val="auto"/>
          <w:spacing w:val="-66"/>
          <w:sz w:val="24"/>
          <w:szCs w:val="24"/>
          <w:lang w:val="en-US" w:eastAsia="zh-CN"/>
        </w:rPr>
      </w:pPr>
      <w:r>
        <w:rPr>
          <w:rFonts w:hint="eastAsia" w:ascii="仿宋_GB2312" w:hAnsi="宋体"/>
          <w:color w:val="000000"/>
          <w:sz w:val="24"/>
          <w:szCs w:val="24"/>
          <w:lang w:val="en-US" w:eastAsia="zh-CN"/>
        </w:rPr>
        <w:t>6.工程项目的质量，就是指通过工程建设过程所形成的工程项目，应满足用户从事生产、生活所需的功能和使用价值，应符合设计要求和</w:t>
      </w:r>
      <w:r>
        <w:rPr>
          <w:rFonts w:hint="eastAsia" w:ascii="仿宋_GB2312"/>
          <w:color w:val="000000"/>
          <w:sz w:val="24"/>
          <w:szCs w:val="24"/>
          <w:lang w:val="en-US" w:eastAsia="zh-CN"/>
        </w:rPr>
        <w:t xml:space="preserve"> </w:t>
      </w:r>
      <w:r>
        <w:rPr>
          <w:rFonts w:hint="eastAsia" w:ascii="仿宋_GB2312" w:hAnsi="宋体"/>
          <w:color w:val="000000"/>
          <w:sz w:val="24"/>
          <w:szCs w:val="24"/>
          <w:lang w:val="en-US" w:eastAsia="zh-CN"/>
        </w:rPr>
        <w:t>合同规定的质量标准。</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宋体" w:hAnsi="宋体" w:eastAsia="宋体" w:cs="宋体"/>
          <w:color w:val="auto"/>
          <w:spacing w:val="-66"/>
          <w:sz w:val="24"/>
          <w:szCs w:val="24"/>
        </w:rPr>
      </w:pPr>
      <w:r>
        <w:rPr>
          <w:rFonts w:hint="eastAsia" w:ascii="仿宋_GB2312" w:hAnsi="宋体"/>
          <w:color w:val="000000"/>
          <w:sz w:val="24"/>
          <w:szCs w:val="24"/>
          <w:lang w:val="en-US" w:eastAsia="zh-CN"/>
        </w:rPr>
        <w:t>7.</w:t>
      </w:r>
      <w:r>
        <w:rPr>
          <w:rFonts w:hint="eastAsia" w:ascii="仿宋_GB2312" w:hAnsi="宋体"/>
          <w:color w:val="000000"/>
          <w:sz w:val="24"/>
          <w:szCs w:val="24"/>
        </w:rPr>
        <w:t>作为招标方式的一种，邀请招标是最公开、公正、公平的方式、它是一种无限制的竞争方式，在世界上被广泛地采用。</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宋体" w:hAnsi="宋体" w:eastAsia="宋体" w:cs="宋体"/>
          <w:color w:val="auto"/>
          <w:spacing w:val="-66"/>
          <w:sz w:val="24"/>
          <w:szCs w:val="24"/>
        </w:rPr>
      </w:pPr>
      <w:r>
        <w:rPr>
          <w:rFonts w:hint="eastAsia" w:ascii="仿宋_GB2312" w:hAnsi="宋体"/>
          <w:color w:val="000000"/>
          <w:sz w:val="24"/>
          <w:szCs w:val="24"/>
          <w:lang w:val="en-US" w:eastAsia="zh-CN"/>
        </w:rPr>
        <w:t>8.</w:t>
      </w:r>
      <w:r>
        <w:rPr>
          <w:rFonts w:hint="eastAsia" w:ascii="仿宋_GB2312" w:hAnsi="宋体"/>
          <w:color w:val="000000"/>
          <w:sz w:val="24"/>
          <w:szCs w:val="24"/>
        </w:rPr>
        <w:t>施工项目现场管理的组织体系根据项目管理情况有所不同。发包人可将现场管理的全部工作委托给总包单位，由总包单位作为现场管理的主要负责人。</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宋体" w:hAnsi="宋体" w:eastAsia="宋体" w:cs="宋体"/>
          <w:color w:val="auto"/>
          <w:spacing w:val="-66"/>
          <w:sz w:val="24"/>
          <w:szCs w:val="24"/>
        </w:rPr>
      </w:pPr>
      <w:r>
        <w:rPr>
          <w:rFonts w:hint="eastAsia" w:ascii="仿宋_GB2312" w:hAnsi="宋体"/>
          <w:color w:val="000000"/>
          <w:sz w:val="24"/>
          <w:szCs w:val="24"/>
          <w:lang w:val="en-US" w:eastAsia="zh-CN"/>
        </w:rPr>
        <w:t>9.</w:t>
      </w:r>
      <w:r>
        <w:rPr>
          <w:rFonts w:hint="eastAsia" w:ascii="仿宋_GB2312" w:hAnsi="宋体"/>
          <w:color w:val="000000"/>
          <w:sz w:val="24"/>
          <w:szCs w:val="24"/>
        </w:rPr>
        <w:t>按照《建设工程施工合同示范文本》的规定：如果工程师检验工程质量影响正常工程施工，承包商只能要求索赔工期。</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宋体" w:hAnsi="宋体" w:eastAsia="宋体" w:cs="宋体"/>
          <w:color w:val="auto"/>
          <w:spacing w:val="-66"/>
          <w:sz w:val="24"/>
          <w:szCs w:val="24"/>
        </w:rPr>
      </w:pPr>
      <w:r>
        <w:rPr>
          <w:rFonts w:hint="eastAsia" w:ascii="仿宋_GB2312" w:hAnsi="宋体"/>
          <w:color w:val="000000"/>
          <w:sz w:val="24"/>
          <w:szCs w:val="24"/>
          <w:lang w:val="en-US" w:eastAsia="zh-CN"/>
        </w:rPr>
        <w:t>10.</w:t>
      </w:r>
      <w:r>
        <w:rPr>
          <w:rFonts w:hint="eastAsia" w:ascii="仿宋_GB2312" w:hAnsi="宋体"/>
          <w:color w:val="000000"/>
          <w:sz w:val="24"/>
          <w:szCs w:val="24"/>
        </w:rPr>
        <w:t>按国际上的理解，我国的建筑师、结构工程师、各种专业设备工程师、监理工程师、造价工程师、从事工程招标业务的专业人员等都属于咨询工程师。</w:t>
      </w:r>
      <w:r>
        <w:rPr>
          <w:rFonts w:hint="eastAsia" w:ascii="宋体" w:hAnsi="宋体" w:eastAsia="宋体" w:cs="宋体"/>
          <w:color w:val="auto"/>
          <w:spacing w:val="-89"/>
          <w:sz w:val="24"/>
          <w:szCs w:val="24"/>
        </w:rPr>
        <w:t>··········（</w:t>
      </w:r>
      <w:r>
        <w:rPr>
          <w:rFonts w:hint="eastAsia" w:ascii="宋体" w:hAnsi="宋体" w:eastAsia="宋体" w:cs="宋体"/>
          <w:color w:val="auto"/>
          <w:spacing w:val="-66"/>
          <w:sz w:val="24"/>
          <w:szCs w:val="24"/>
          <w:lang w:val="en-US" w:eastAsia="zh-CN"/>
        </w:rPr>
        <w:t xml:space="preserve"> </w:t>
      </w:r>
      <w:r>
        <w:rPr>
          <w:rFonts w:hint="eastAsia" w:cs="宋体"/>
          <w:color w:val="auto"/>
          <w:spacing w:val="-66"/>
          <w:sz w:val="24"/>
          <w:szCs w:val="24"/>
          <w:lang w:val="en-US" w:eastAsia="zh-CN"/>
        </w:rPr>
        <w:t xml:space="preserve">       </w:t>
      </w:r>
      <w:r>
        <w:rPr>
          <w:rFonts w:hint="eastAsia" w:ascii="宋体" w:hAnsi="宋体" w:eastAsia="宋体" w:cs="宋体"/>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二、选择题（本大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10</w:t>
      </w:r>
      <w:r>
        <w:rPr>
          <w:rFonts w:hint="eastAsia" w:ascii="宋体" w:hAnsi="宋体" w:eastAsia="宋体" w:cs="宋体"/>
          <w:b/>
          <w:snapToGrid/>
          <w:color w:val="auto"/>
          <w:kern w:val="2"/>
          <w:sz w:val="24"/>
          <w:szCs w:val="24"/>
          <w:lang w:val="en-US" w:eastAsia="zh-CN" w:bidi="ar-SA"/>
        </w:rPr>
        <w:t>题，每小题</w:t>
      </w:r>
      <w:r>
        <w:rPr>
          <w:rFonts w:hint="eastAsia" w:cs="宋体"/>
          <w:b/>
          <w:snapToGrid/>
          <w:color w:val="auto"/>
          <w:kern w:val="2"/>
          <w:sz w:val="24"/>
          <w:szCs w:val="24"/>
          <w:lang w:val="en-US" w:eastAsia="zh-CN" w:bidi="ar-SA"/>
        </w:rPr>
        <w:t>2</w:t>
      </w:r>
      <w:r>
        <w:rPr>
          <w:rFonts w:hint="eastAsia" w:ascii="宋体" w:hAnsi="宋体" w:eastAsia="宋体" w:cs="宋体"/>
          <w:b/>
          <w:snapToGrid/>
          <w:color w:val="auto"/>
          <w:kern w:val="2"/>
          <w:sz w:val="24"/>
          <w:szCs w:val="24"/>
          <w:lang w:val="en-US" w:eastAsia="zh-CN" w:bidi="ar-SA"/>
        </w:rPr>
        <w:t>分，共2</w:t>
      </w:r>
      <w:r>
        <w:rPr>
          <w:rFonts w:hint="eastAsia" w:cs="宋体"/>
          <w:b/>
          <w:snapToGrid/>
          <w:color w:val="auto"/>
          <w:kern w:val="2"/>
          <w:sz w:val="24"/>
          <w:szCs w:val="24"/>
          <w:lang w:val="en-US" w:eastAsia="zh-CN" w:bidi="ar-SA"/>
        </w:rPr>
        <w:t>0</w:t>
      </w:r>
      <w:r>
        <w:rPr>
          <w:rFonts w:hint="eastAsia" w:ascii="宋体" w:hAnsi="宋体" w:eastAsia="宋体" w:cs="宋体"/>
          <w:b/>
          <w:snapToGrid/>
          <w:color w:val="auto"/>
          <w:kern w:val="2"/>
          <w:sz w:val="24"/>
          <w:szCs w:val="24"/>
          <w:lang w:val="en-US" w:eastAsia="zh-CN" w:bidi="ar-SA"/>
        </w:rPr>
        <w:t>分。每小题只有一个正确选项</w:t>
      </w:r>
      <w:r>
        <w:rPr>
          <w:rFonts w:hint="eastAsia" w:cs="宋体"/>
          <w:b/>
          <w:snapToGrid/>
          <w:color w:val="auto"/>
          <w:kern w:val="2"/>
          <w:sz w:val="24"/>
          <w:szCs w:val="24"/>
          <w:lang w:val="en-US" w:eastAsia="zh-CN" w:bidi="ar-SA"/>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仿宋_GB2312" w:hAnsi="宋体"/>
          <w:color w:val="000000"/>
          <w:sz w:val="24"/>
          <w:szCs w:val="24"/>
        </w:rPr>
      </w:pPr>
      <w:r>
        <w:rPr>
          <w:rFonts w:hint="eastAsia" w:ascii="仿宋_GB2312" w:hAnsi="宋体"/>
          <w:color w:val="000000"/>
          <w:sz w:val="24"/>
          <w:szCs w:val="24"/>
        </w:rPr>
        <w:t>11</w:t>
      </w:r>
      <w:r>
        <w:rPr>
          <w:rFonts w:hint="eastAsia" w:ascii="仿宋_GB2312"/>
          <w:color w:val="000000"/>
          <w:sz w:val="24"/>
          <w:szCs w:val="24"/>
          <w:lang w:eastAsia="zh-CN"/>
        </w:rPr>
        <w:t>.</w:t>
      </w:r>
      <w:r>
        <w:rPr>
          <w:rFonts w:hint="eastAsia" w:ascii="仿宋_GB2312" w:hAnsi="宋体"/>
          <w:color w:val="000000"/>
          <w:sz w:val="24"/>
          <w:szCs w:val="24"/>
        </w:rPr>
        <w:t xml:space="preserve">在任何情况下工程项目的建设周期都是有限的，这是工程项目的( </w:t>
      </w:r>
      <w:r>
        <w:rPr>
          <w:rFonts w:hint="eastAsia" w:ascii="仿宋_GB2312"/>
          <w:color w:val="000000"/>
          <w:sz w:val="24"/>
          <w:szCs w:val="24"/>
          <w:lang w:val="en-US" w:eastAsia="zh-CN"/>
        </w:rPr>
        <w:t xml:space="preserve"> </w:t>
      </w:r>
      <w:r>
        <w:rPr>
          <w:rFonts w:hint="eastAsia" w:ascii="仿宋_GB2312" w:hAnsi="宋体"/>
          <w:color w:val="000000"/>
          <w:sz w:val="24"/>
          <w:szCs w:val="24"/>
        </w:rPr>
        <w:t xml:space="preserve">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仿宋_GB2312" w:hAnsi="宋体"/>
          <w:color w:val="000000"/>
          <w:sz w:val="24"/>
          <w:szCs w:val="24"/>
        </w:rPr>
      </w:pPr>
      <w:r>
        <w:rPr>
          <w:rFonts w:hint="eastAsia" w:ascii="仿宋_GB2312" w:hAnsi="宋体"/>
          <w:color w:val="000000"/>
          <w:sz w:val="24"/>
          <w:szCs w:val="24"/>
        </w:rPr>
        <w:t xml:space="preserve">A.唯一性 </w:t>
      </w:r>
      <w:r>
        <w:rPr>
          <w:rFonts w:hint="eastAsia" w:ascii="仿宋_GB2312"/>
          <w:color w:val="000000"/>
          <w:sz w:val="24"/>
          <w:szCs w:val="24"/>
          <w:lang w:val="en-US" w:eastAsia="zh-CN"/>
        </w:rPr>
        <w:t xml:space="preserve">   </w:t>
      </w:r>
      <w:r>
        <w:rPr>
          <w:rFonts w:hint="eastAsia" w:ascii="仿宋_GB2312" w:hAnsi="宋体"/>
          <w:color w:val="000000"/>
          <w:sz w:val="24"/>
          <w:szCs w:val="24"/>
        </w:rPr>
        <w:t xml:space="preserve"> B.一次性 </w:t>
      </w:r>
      <w:r>
        <w:rPr>
          <w:rFonts w:hint="eastAsia" w:ascii="仿宋_GB2312"/>
          <w:color w:val="000000"/>
          <w:sz w:val="24"/>
          <w:szCs w:val="24"/>
          <w:lang w:val="en-US" w:eastAsia="zh-CN"/>
        </w:rPr>
        <w:t xml:space="preserve"> </w:t>
      </w:r>
      <w:r>
        <w:rPr>
          <w:rFonts w:hint="eastAsia" w:ascii="仿宋_GB2312" w:hAnsi="宋体"/>
          <w:color w:val="000000"/>
          <w:sz w:val="24"/>
          <w:szCs w:val="24"/>
        </w:rPr>
        <w:t xml:space="preserve"> </w:t>
      </w:r>
      <w:r>
        <w:rPr>
          <w:rFonts w:hint="eastAsia" w:ascii="仿宋_GB2312"/>
          <w:color w:val="000000"/>
          <w:sz w:val="24"/>
          <w:szCs w:val="24"/>
          <w:lang w:val="en-US" w:eastAsia="zh-CN"/>
        </w:rPr>
        <w:t xml:space="preserve">  </w:t>
      </w:r>
      <w:r>
        <w:rPr>
          <w:rFonts w:hint="eastAsia" w:ascii="仿宋_GB2312" w:hAnsi="宋体"/>
          <w:color w:val="000000"/>
          <w:sz w:val="24"/>
          <w:szCs w:val="24"/>
        </w:rPr>
        <w:t xml:space="preserve">C.整体性 </w:t>
      </w:r>
      <w:r>
        <w:rPr>
          <w:rFonts w:hint="eastAsia" w:ascii="仿宋_GB2312"/>
          <w:color w:val="000000"/>
          <w:sz w:val="24"/>
          <w:szCs w:val="24"/>
          <w:lang w:val="en-US" w:eastAsia="zh-CN"/>
        </w:rPr>
        <w:t xml:space="preserve"> </w:t>
      </w:r>
      <w:r>
        <w:rPr>
          <w:rFonts w:hint="eastAsia" w:ascii="仿宋_GB2312" w:hAnsi="宋体"/>
          <w:color w:val="000000"/>
          <w:sz w:val="24"/>
          <w:szCs w:val="24"/>
        </w:rPr>
        <w:t xml:space="preserve"> </w:t>
      </w:r>
      <w:r>
        <w:rPr>
          <w:rFonts w:hint="eastAsia" w:ascii="仿宋_GB2312"/>
          <w:color w:val="000000"/>
          <w:sz w:val="24"/>
          <w:szCs w:val="24"/>
          <w:lang w:val="en-US" w:eastAsia="zh-CN"/>
        </w:rPr>
        <w:t xml:space="preserve">   </w:t>
      </w:r>
      <w:r>
        <w:rPr>
          <w:rFonts w:hint="eastAsia" w:ascii="仿宋_GB2312" w:hAnsi="宋体"/>
          <w:color w:val="000000"/>
          <w:sz w:val="24"/>
          <w:szCs w:val="24"/>
        </w:rPr>
        <w:t>D.不可逆转性</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仿宋_GB2312"/>
          <w:color w:val="000000"/>
          <w:sz w:val="24"/>
          <w:szCs w:val="24"/>
          <w:lang w:eastAsia="zh-CN"/>
        </w:rPr>
      </w:pPr>
      <w:r>
        <w:rPr>
          <w:rFonts w:hint="eastAsia" w:ascii="仿宋_GB2312"/>
          <w:color w:val="000000"/>
          <w:sz w:val="24"/>
          <w:szCs w:val="24"/>
          <w:lang w:val="en-US" w:eastAsia="zh-CN"/>
        </w:rPr>
        <w:t>12.</w:t>
      </w:r>
      <w:r>
        <w:rPr>
          <w:rFonts w:hint="eastAsia" w:ascii="仿宋_GB2312"/>
          <w:color w:val="000000"/>
          <w:sz w:val="24"/>
          <w:szCs w:val="24"/>
          <w:lang w:eastAsia="zh-CN"/>
        </w:rPr>
        <w:t>（</w:t>
      </w:r>
      <w:r>
        <w:rPr>
          <w:rFonts w:hint="eastAsia" w:ascii="仿宋_GB2312"/>
          <w:color w:val="000000"/>
          <w:sz w:val="24"/>
          <w:szCs w:val="24"/>
          <w:lang w:val="en-US" w:eastAsia="zh-CN"/>
        </w:rPr>
        <w:t xml:space="preserve">  </w:t>
      </w:r>
      <w:r>
        <w:rPr>
          <w:rFonts w:hint="eastAsia" w:ascii="仿宋_GB2312"/>
          <w:color w:val="000000"/>
          <w:sz w:val="24"/>
          <w:szCs w:val="24"/>
          <w:lang w:eastAsia="zh-CN"/>
        </w:rPr>
        <w:t>）组织结构每一个部门只有一个指令源。</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仿宋_GB2312" w:hAnsi="宋体" w:eastAsia="宋体" w:cs="宋体"/>
          <w:snapToGrid w:val="0"/>
          <w:color w:val="000000"/>
          <w:kern w:val="0"/>
          <w:sz w:val="24"/>
          <w:szCs w:val="24"/>
          <w:lang w:val="en-US" w:eastAsia="en-US" w:bidi="ar-SA"/>
        </w:rPr>
      </w:pPr>
      <w:r>
        <w:rPr>
          <w:rFonts w:hint="eastAsia" w:ascii="仿宋_GB2312" w:hAnsi="宋体" w:eastAsia="宋体" w:cs="宋体"/>
          <w:snapToGrid w:val="0"/>
          <w:color w:val="000000"/>
          <w:kern w:val="0"/>
          <w:sz w:val="24"/>
          <w:szCs w:val="24"/>
          <w:lang w:val="en-US" w:eastAsia="en-US" w:bidi="ar-SA"/>
        </w:rPr>
        <w:t>A.线性式</w:t>
      </w:r>
      <w:r>
        <w:rPr>
          <w:rFonts w:hint="eastAsia" w:ascii="仿宋_GB2312" w:cs="宋体"/>
          <w:snapToGrid w:val="0"/>
          <w:color w:val="000000"/>
          <w:kern w:val="0"/>
          <w:sz w:val="24"/>
          <w:szCs w:val="24"/>
          <w:lang w:val="en-US" w:eastAsia="zh-CN" w:bidi="ar-SA"/>
        </w:rPr>
        <w:t xml:space="preserve">  </w:t>
      </w:r>
      <w:r>
        <w:rPr>
          <w:rFonts w:hint="eastAsia" w:ascii="仿宋_GB2312" w:hAnsi="宋体" w:eastAsia="宋体" w:cs="宋体"/>
          <w:snapToGrid w:val="0"/>
          <w:color w:val="000000"/>
          <w:kern w:val="0"/>
          <w:sz w:val="24"/>
          <w:szCs w:val="24"/>
          <w:lang w:val="en-US" w:eastAsia="en-US" w:bidi="ar-SA"/>
        </w:rPr>
        <w:t xml:space="preserve">   B.职能式 </w:t>
      </w:r>
      <w:r>
        <w:rPr>
          <w:rFonts w:hint="eastAsia" w:ascii="仿宋_GB2312" w:hAnsi="宋体" w:eastAsia="宋体" w:cs="宋体"/>
          <w:snapToGrid w:val="0"/>
          <w:color w:val="000000"/>
          <w:kern w:val="0"/>
          <w:sz w:val="24"/>
          <w:szCs w:val="24"/>
          <w:lang w:val="en-US" w:eastAsia="zh-CN" w:bidi="ar-SA"/>
        </w:rPr>
        <w:t xml:space="preserve"> </w:t>
      </w:r>
      <w:r>
        <w:rPr>
          <w:rFonts w:hint="eastAsia" w:ascii="仿宋_GB2312" w:cs="宋体"/>
          <w:snapToGrid w:val="0"/>
          <w:color w:val="000000"/>
          <w:kern w:val="0"/>
          <w:sz w:val="24"/>
          <w:szCs w:val="24"/>
          <w:lang w:val="en-US" w:eastAsia="zh-CN" w:bidi="ar-SA"/>
        </w:rPr>
        <w:t xml:space="preserve">    </w:t>
      </w:r>
      <w:r>
        <w:rPr>
          <w:rFonts w:hint="eastAsia" w:ascii="仿宋_GB2312" w:hAnsi="宋体" w:eastAsia="宋体" w:cs="宋体"/>
          <w:snapToGrid w:val="0"/>
          <w:color w:val="000000"/>
          <w:kern w:val="0"/>
          <w:sz w:val="24"/>
          <w:szCs w:val="24"/>
          <w:lang w:val="en-US" w:eastAsia="en-US" w:bidi="ar-SA"/>
        </w:rPr>
        <w:t xml:space="preserve">C.矩阵式   </w:t>
      </w:r>
      <w:r>
        <w:rPr>
          <w:rFonts w:hint="eastAsia" w:ascii="仿宋_GB2312" w:cs="宋体"/>
          <w:snapToGrid w:val="0"/>
          <w:color w:val="000000"/>
          <w:kern w:val="0"/>
          <w:sz w:val="24"/>
          <w:szCs w:val="24"/>
          <w:lang w:val="en-US" w:eastAsia="zh-CN" w:bidi="ar-SA"/>
        </w:rPr>
        <w:t xml:space="preserve">  </w:t>
      </w:r>
      <w:r>
        <w:rPr>
          <w:rFonts w:hint="eastAsia" w:ascii="仿宋_GB2312" w:hAnsi="宋体" w:eastAsia="宋体" w:cs="宋体"/>
          <w:snapToGrid w:val="0"/>
          <w:color w:val="000000"/>
          <w:kern w:val="0"/>
          <w:sz w:val="24"/>
          <w:szCs w:val="24"/>
          <w:lang w:val="en-US" w:eastAsia="en-US" w:bidi="ar-SA"/>
        </w:rPr>
        <w:t xml:space="preserve"> D.事业部</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仿宋_GB2312" w:hAnsi="宋体" w:eastAsia="宋体" w:cs="宋体"/>
          <w:snapToGrid w:val="0"/>
          <w:color w:val="000000"/>
          <w:kern w:val="0"/>
          <w:sz w:val="24"/>
          <w:szCs w:val="24"/>
          <w:lang w:val="en-US" w:eastAsia="zh-CN" w:bidi="ar-SA"/>
        </w:rPr>
      </w:pPr>
      <w:r>
        <w:rPr>
          <w:rFonts w:hint="eastAsia" w:ascii="仿宋_GB2312" w:hAnsi="宋体" w:eastAsia="宋体" w:cs="宋体"/>
          <w:snapToGrid w:val="0"/>
          <w:color w:val="000000"/>
          <w:kern w:val="0"/>
          <w:sz w:val="24"/>
          <w:szCs w:val="24"/>
          <w:lang w:val="en-US" w:eastAsia="zh-CN" w:bidi="ar-SA"/>
        </w:rPr>
        <w:t>13.项目经理部的解体需要在全部竣工交付验收签字之日内（  ）天，提交解体申请报告方可解体。</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宋体" w:hAnsi="宋体" w:eastAsia="宋体" w:cs="宋体"/>
          <w:sz w:val="24"/>
        </w:rPr>
      </w:pPr>
      <w:r>
        <w:rPr>
          <w:rFonts w:hint="eastAsia" w:ascii="宋体" w:hAnsi="宋体" w:eastAsia="宋体" w:cs="宋体"/>
          <w:sz w:val="24"/>
        </w:rPr>
        <w:t xml:space="preserve">A.30  </w:t>
      </w:r>
      <w:r>
        <w:rPr>
          <w:rFonts w:hint="eastAsia" w:cs="宋体"/>
          <w:sz w:val="24"/>
          <w:lang w:val="en-US" w:eastAsia="zh-CN"/>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cs="宋体"/>
          <w:sz w:val="24"/>
          <w:lang w:val="en-US" w:eastAsia="zh-CN"/>
        </w:rPr>
        <w:t xml:space="preserve">  </w:t>
      </w:r>
      <w:r>
        <w:rPr>
          <w:rFonts w:hint="eastAsia" w:ascii="宋体" w:hAnsi="宋体" w:eastAsia="宋体" w:cs="宋体"/>
          <w:sz w:val="24"/>
          <w:lang w:val="en-US" w:eastAsia="zh-CN"/>
        </w:rPr>
        <w:t xml:space="preserve"> </w:t>
      </w:r>
      <w:r>
        <w:rPr>
          <w:rFonts w:hint="eastAsia" w:cs="宋体"/>
          <w:sz w:val="24"/>
          <w:lang w:val="en-US"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B.5  </w:t>
      </w:r>
      <w:r>
        <w:rPr>
          <w:rFonts w:hint="eastAsia" w:ascii="宋体" w:hAnsi="宋体" w:eastAsia="宋体" w:cs="宋体"/>
          <w:sz w:val="24"/>
          <w:lang w:val="en-US" w:eastAsia="zh-CN"/>
        </w:rPr>
        <w:t xml:space="preserve">   </w:t>
      </w:r>
      <w:r>
        <w:rPr>
          <w:rFonts w:hint="eastAsia" w:cs="宋体"/>
          <w:sz w:val="24"/>
          <w:lang w:val="en-US"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C.15     </w:t>
      </w:r>
      <w:r>
        <w:rPr>
          <w:rFonts w:hint="eastAsia" w:cs="宋体"/>
          <w:sz w:val="24"/>
          <w:lang w:val="en-US" w:eastAsia="zh-CN"/>
        </w:rPr>
        <w:t xml:space="preserve">  </w:t>
      </w:r>
      <w:r>
        <w:rPr>
          <w:rFonts w:hint="eastAsia" w:ascii="宋体" w:hAnsi="宋体" w:eastAsia="宋体" w:cs="宋体"/>
          <w:sz w:val="24"/>
        </w:rPr>
        <w:t xml:space="preserve"> D.10</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Ansi="宋体"/>
          <w:sz w:val="24"/>
        </w:rPr>
      </w:pPr>
      <w:r>
        <w:rPr>
          <w:rFonts w:hint="eastAsia"/>
          <w:color w:val="auto"/>
          <w:lang w:val="en-US" w:eastAsia="zh-CN"/>
        </w:rPr>
        <w:t>14.</w:t>
      </w:r>
      <w:r>
        <w:rPr>
          <w:rFonts w:hint="eastAsia" w:hAnsi="宋体"/>
          <w:sz w:val="24"/>
        </w:rPr>
        <w:t>不需要进行招标采购的是</w:t>
      </w:r>
      <w:r>
        <w:rPr>
          <w:rFonts w:hAnsi="宋体"/>
          <w:sz w:val="24"/>
        </w:rPr>
        <w:t>（</w:t>
      </w:r>
      <w:r>
        <w:rPr>
          <w:rFonts w:hint="eastAsia"/>
          <w:sz w:val="24"/>
          <w:lang w:val="en-US" w:eastAsia="zh-CN"/>
        </w:rPr>
        <w:t xml:space="preserve">  </w:t>
      </w:r>
      <w:r>
        <w:rPr>
          <w:rFonts w:hAnsi="宋体"/>
          <w:sz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eastAsia="宋体"/>
          <w:color w:val="auto"/>
          <w:sz w:val="24"/>
          <w:szCs w:val="24"/>
          <w:lang w:val="en-US" w:eastAsia="zh-CN"/>
        </w:rPr>
      </w:pPr>
      <w:r>
        <w:rPr>
          <w:rFonts w:hint="eastAsia" w:eastAsia="宋体"/>
          <w:color w:val="auto"/>
          <w:sz w:val="24"/>
          <w:szCs w:val="24"/>
          <w:lang w:val="en-US" w:eastAsia="zh-CN"/>
        </w:rPr>
        <w:t>A.2000万元的施工总合同</w:t>
      </w:r>
      <w:r>
        <w:rPr>
          <w:rFonts w:hint="eastAsia"/>
          <w:color w:val="auto"/>
          <w:sz w:val="24"/>
          <w:szCs w:val="24"/>
          <w:lang w:val="en-US" w:eastAsia="zh-CN"/>
        </w:rPr>
        <w:t xml:space="preserve"> </w:t>
      </w:r>
      <w:r>
        <w:rPr>
          <w:rFonts w:hint="eastAsia" w:eastAsia="宋体"/>
          <w:color w:val="auto"/>
          <w:sz w:val="24"/>
          <w:szCs w:val="24"/>
          <w:lang w:val="en-US" w:eastAsia="zh-CN"/>
        </w:rPr>
        <w:t xml:space="preserve">B.150万元的货物采购合同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eastAsia="宋体"/>
          <w:color w:val="auto"/>
          <w:sz w:val="24"/>
          <w:szCs w:val="24"/>
          <w:lang w:val="en-US" w:eastAsia="zh-CN"/>
        </w:rPr>
      </w:pPr>
      <w:r>
        <w:rPr>
          <w:rFonts w:hint="eastAsia" w:eastAsia="宋体"/>
          <w:color w:val="auto"/>
          <w:sz w:val="24"/>
          <w:szCs w:val="24"/>
          <w:lang w:val="en-US" w:eastAsia="zh-CN"/>
        </w:rPr>
        <w:t>C.300万元的施工单项合同 D. 60万元的监理合同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eastAsia="宋体"/>
          <w:color w:val="auto"/>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eastAsia="宋体"/>
          <w:color w:val="auto"/>
          <w:sz w:val="24"/>
          <w:szCs w:val="24"/>
          <w:lang w:val="en-US" w:eastAsia="zh-CN"/>
        </w:rPr>
      </w:pP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before="59" w:line="420" w:lineRule="exact"/>
        <w:ind w:firstLine="1200" w:firstLineChars="500"/>
        <w:textAlignment w:val="baseline"/>
        <w:rPr>
          <w:rFonts w:hint="default" w:eastAsia="宋体"/>
          <w:color w:val="auto"/>
          <w:sz w:val="24"/>
          <w:szCs w:val="24"/>
          <w:lang w:val="en-US" w:eastAsia="zh-CN"/>
        </w:rPr>
      </w:pPr>
      <w:r>
        <w:rPr>
          <w:rFonts w:hint="eastAsia"/>
          <w:color w:val="auto"/>
          <w:sz w:val="24"/>
          <w:szCs w:val="24"/>
          <w:lang w:val="en-US" w:eastAsia="zh-CN"/>
        </w:rPr>
        <w:t>15.</w:t>
      </w:r>
      <w:r>
        <w:rPr>
          <w:rFonts w:hint="eastAsia" w:eastAsia="宋体"/>
          <w:color w:val="auto"/>
          <w:sz w:val="24"/>
          <w:szCs w:val="24"/>
          <w:lang w:val="en-US" w:eastAsia="zh-CN"/>
        </w:rPr>
        <w:t xml:space="preserve">PDCA中的A表示的是（ </w:t>
      </w:r>
      <w:r>
        <w:rPr>
          <w:rFonts w:hint="eastAsia"/>
          <w:color w:val="auto"/>
          <w:sz w:val="24"/>
          <w:szCs w:val="24"/>
          <w:lang w:val="en-US" w:eastAsia="zh-CN"/>
        </w:rPr>
        <w:t xml:space="preserve"> </w:t>
      </w:r>
      <w:r>
        <w:rPr>
          <w:rFonts w:hint="eastAsia" w:eastAsia="宋体"/>
          <w:color w:val="auto"/>
          <w:sz w:val="24"/>
          <w:szCs w:val="24"/>
          <w:lang w:val="en-US" w:eastAsia="zh-CN"/>
        </w:rPr>
        <w:t>）。</w:t>
      </w:r>
    </w:p>
    <w:p>
      <w:pPr>
        <w:pStyle w:val="3"/>
        <w:spacing w:before="59" w:line="184" w:lineRule="auto"/>
        <w:ind w:firstLine="1200" w:firstLineChars="500"/>
        <w:rPr>
          <w:rFonts w:hAnsi="宋体"/>
          <w:sz w:val="24"/>
        </w:rPr>
      </w:pPr>
      <w:r>
        <w:rPr>
          <w:sz w:val="24"/>
        </w:rPr>
        <w:t xml:space="preserve">A. </w:t>
      </w:r>
      <w:r>
        <w:rPr>
          <w:rFonts w:hAnsi="宋体"/>
          <w:sz w:val="24"/>
        </w:rPr>
        <w:t>计划</w:t>
      </w:r>
      <w:r>
        <w:rPr>
          <w:sz w:val="24"/>
        </w:rPr>
        <w:t xml:space="preserve">     B. </w:t>
      </w:r>
      <w:r>
        <w:rPr>
          <w:rFonts w:hAnsi="宋体"/>
          <w:sz w:val="24"/>
        </w:rPr>
        <w:t>实施</w:t>
      </w:r>
      <w:r>
        <w:rPr>
          <w:sz w:val="24"/>
        </w:rPr>
        <w:t xml:space="preserve">      C. </w:t>
      </w:r>
      <w:r>
        <w:rPr>
          <w:rFonts w:hAnsi="宋体"/>
          <w:sz w:val="24"/>
        </w:rPr>
        <w:t>检查</w:t>
      </w:r>
      <w:r>
        <w:rPr>
          <w:sz w:val="24"/>
        </w:rPr>
        <w:t xml:space="preserve">      D. </w:t>
      </w:r>
      <w:r>
        <w:rPr>
          <w:rFonts w:hAnsi="宋体"/>
          <w:sz w:val="24"/>
        </w:rPr>
        <w:t>处置</w:t>
      </w:r>
    </w:p>
    <w:p>
      <w:pPr>
        <w:pStyle w:val="3"/>
        <w:spacing w:before="59" w:line="184" w:lineRule="auto"/>
        <w:ind w:firstLine="1200" w:firstLineChars="500"/>
        <w:rPr>
          <w:rFonts w:hAnsi="宋体"/>
          <w:sz w:val="24"/>
        </w:rPr>
      </w:pPr>
      <w:r>
        <w:rPr>
          <w:rFonts w:hint="eastAsia"/>
          <w:sz w:val="24"/>
          <w:lang w:val="en-US" w:eastAsia="zh-CN"/>
        </w:rPr>
        <w:t>16.</w:t>
      </w:r>
      <w:r>
        <w:rPr>
          <w:rFonts w:hint="eastAsia" w:hAnsi="宋体"/>
          <w:sz w:val="24"/>
        </w:rPr>
        <w:t>影响工程质量的因素不包含（</w:t>
      </w:r>
      <w:r>
        <w:rPr>
          <w:rFonts w:hint="eastAsia"/>
          <w:sz w:val="24"/>
          <w:lang w:val="en-US" w:eastAsia="zh-CN"/>
        </w:rPr>
        <w:t xml:space="preserve">  </w:t>
      </w:r>
      <w:r>
        <w:rPr>
          <w:rFonts w:hint="eastAsia" w:hAnsi="宋体"/>
          <w:sz w:val="24"/>
        </w:rPr>
        <w:t>）</w:t>
      </w:r>
      <w:r>
        <w:rPr>
          <w:rFonts w:hAnsi="宋体"/>
          <w:sz w:val="24"/>
        </w:rPr>
        <w:t>。</w:t>
      </w:r>
    </w:p>
    <w:p>
      <w:pPr>
        <w:pStyle w:val="3"/>
        <w:spacing w:before="59" w:line="184" w:lineRule="auto"/>
        <w:ind w:firstLine="1200" w:firstLineChars="500"/>
        <w:rPr>
          <w:rFonts w:hint="eastAsia" w:ascii="宋体" w:hAnsi="宋体" w:eastAsia="宋体" w:cs="宋体"/>
          <w:sz w:val="24"/>
        </w:rPr>
      </w:pPr>
      <w:r>
        <w:rPr>
          <w:rFonts w:hint="eastAsia" w:ascii="宋体" w:hAnsi="宋体" w:eastAsia="宋体" w:cs="宋体"/>
          <w:sz w:val="24"/>
        </w:rPr>
        <w:t xml:space="preserve">A.人的因素              B. 机械的因素 </w:t>
      </w:r>
    </w:p>
    <w:p>
      <w:pPr>
        <w:pStyle w:val="3"/>
        <w:spacing w:before="59" w:line="184" w:lineRule="auto"/>
        <w:ind w:firstLine="1200" w:firstLineChars="500"/>
        <w:rPr>
          <w:rFonts w:hint="eastAsia" w:ascii="宋体" w:hAnsi="宋体" w:eastAsia="宋体" w:cs="宋体"/>
          <w:sz w:val="24"/>
        </w:rPr>
      </w:pPr>
      <w:r>
        <w:rPr>
          <w:rFonts w:hint="eastAsia" w:ascii="宋体" w:hAnsi="宋体" w:eastAsia="宋体" w:cs="宋体"/>
          <w:sz w:val="24"/>
        </w:rPr>
        <w:t>C. 环境的因素           D.业主的因素</w:t>
      </w:r>
    </w:p>
    <w:p>
      <w:pPr>
        <w:pStyle w:val="3"/>
        <w:spacing w:before="59" w:line="184" w:lineRule="auto"/>
        <w:ind w:firstLine="1200" w:firstLineChars="500"/>
        <w:rPr>
          <w:rFonts w:hint="eastAsia"/>
          <w:sz w:val="24"/>
          <w:lang w:eastAsia="zh-CN"/>
        </w:rPr>
      </w:pPr>
      <w:r>
        <w:rPr>
          <w:rFonts w:hint="eastAsia"/>
          <w:sz w:val="24"/>
          <w:lang w:val="en-US" w:eastAsia="zh-CN"/>
        </w:rPr>
        <w:t>17.</w:t>
      </w:r>
      <w:r>
        <w:rPr>
          <w:rFonts w:hint="eastAsia" w:hAnsi="宋体"/>
          <w:sz w:val="24"/>
        </w:rPr>
        <w:t>施工成本分析运用对比法中对比的形式不包括（</w:t>
      </w:r>
      <w:r>
        <w:rPr>
          <w:rFonts w:hint="eastAsia"/>
          <w:sz w:val="24"/>
          <w:lang w:val="en-US" w:eastAsia="zh-CN"/>
        </w:rPr>
        <w:t xml:space="preserve">  </w:t>
      </w:r>
      <w:r>
        <w:rPr>
          <w:rFonts w:hint="eastAsia" w:hAnsi="宋体"/>
          <w:sz w:val="24"/>
        </w:rPr>
        <w:t>）</w:t>
      </w:r>
      <w:r>
        <w:rPr>
          <w:rFonts w:hint="eastAsia"/>
          <w:sz w:val="24"/>
          <w:lang w:eastAsia="zh-CN"/>
        </w:rPr>
        <w:t>。</w:t>
      </w:r>
    </w:p>
    <w:p>
      <w:pPr>
        <w:pStyle w:val="3"/>
        <w:spacing w:before="59" w:line="184"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A.实际指标与计划指标           B. 单项指标和多项指标</w:t>
      </w:r>
    </w:p>
    <w:p>
      <w:pPr>
        <w:pStyle w:val="3"/>
        <w:spacing w:before="59" w:line="184"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C.本期实际指标与上期实际指标   D. 本企业与本行业先进水平</w:t>
      </w:r>
    </w:p>
    <w:p>
      <w:pPr>
        <w:pStyle w:val="3"/>
        <w:spacing w:before="59" w:line="184" w:lineRule="auto"/>
        <w:ind w:left="1197" w:leftChars="570" w:firstLine="0" w:firstLineChars="0"/>
        <w:rPr>
          <w:rFonts w:hint="eastAsia" w:hAnsi="宋体"/>
          <w:sz w:val="24"/>
        </w:rPr>
      </w:pPr>
      <w:r>
        <w:rPr>
          <w:rFonts w:hint="eastAsia" w:ascii="宋体" w:hAnsi="宋体" w:eastAsia="宋体" w:cs="宋体"/>
          <w:sz w:val="24"/>
          <w:szCs w:val="24"/>
          <w:lang w:val="en-US" w:eastAsia="zh-CN"/>
        </w:rPr>
        <w:t>18.</w:t>
      </w:r>
      <w:r>
        <w:rPr>
          <w:rFonts w:hint="eastAsia" w:hAnsi="宋体"/>
          <w:sz w:val="24"/>
        </w:rPr>
        <w:t>建筑施工过程中使用机械设备可能产生噪声污染的，施工单位</w:t>
      </w:r>
    </w:p>
    <w:p>
      <w:pPr>
        <w:pStyle w:val="3"/>
        <w:spacing w:before="59" w:line="184" w:lineRule="auto"/>
        <w:ind w:left="1197" w:leftChars="570" w:firstLine="0" w:firstLineChars="0"/>
        <w:rPr>
          <w:rFonts w:hint="eastAsia" w:hAnsi="宋体"/>
          <w:sz w:val="24"/>
        </w:rPr>
      </w:pPr>
      <w:r>
        <w:rPr>
          <w:rFonts w:hint="eastAsia" w:hAnsi="宋体"/>
          <w:sz w:val="24"/>
        </w:rPr>
        <w:t>须提前（</w:t>
      </w:r>
      <w:r>
        <w:rPr>
          <w:rFonts w:hint="eastAsia" w:hAnsi="宋体" w:eastAsia="宋体"/>
          <w:sz w:val="24"/>
          <w:lang w:val="en-US" w:eastAsia="zh-CN"/>
        </w:rPr>
        <w:t xml:space="preserve">  </w:t>
      </w:r>
      <w:r>
        <w:rPr>
          <w:rFonts w:hAnsi="宋体"/>
          <w:sz w:val="24"/>
        </w:rPr>
        <w:t>）</w:t>
      </w:r>
      <w:r>
        <w:rPr>
          <w:rFonts w:hint="eastAsia" w:hAnsi="宋体"/>
          <w:sz w:val="24"/>
        </w:rPr>
        <w:t>乡工程所在地县级以上人民政府环境保护行政主管部</w:t>
      </w:r>
    </w:p>
    <w:p>
      <w:pPr>
        <w:pStyle w:val="3"/>
        <w:spacing w:before="59" w:line="184" w:lineRule="auto"/>
        <w:ind w:left="1197" w:leftChars="570" w:firstLine="0" w:firstLineChars="0"/>
        <w:rPr>
          <w:rFonts w:hAnsi="宋体"/>
          <w:sz w:val="24"/>
        </w:rPr>
      </w:pPr>
      <w:r>
        <w:rPr>
          <w:rFonts w:hint="eastAsia" w:hAnsi="宋体"/>
          <w:sz w:val="24"/>
        </w:rPr>
        <w:t>申报</w:t>
      </w:r>
      <w:r>
        <w:rPr>
          <w:rFonts w:hAnsi="宋体"/>
          <w:sz w:val="24"/>
        </w:rPr>
        <w:t>。</w:t>
      </w:r>
    </w:p>
    <w:p>
      <w:pPr>
        <w:ind w:firstLine="1200" w:firstLineChars="500"/>
        <w:rPr>
          <w:rFonts w:hint="eastAsia" w:ascii="宋体" w:hAnsi="宋体" w:eastAsia="宋体" w:cs="宋体"/>
          <w:sz w:val="24"/>
        </w:rPr>
      </w:pPr>
      <w:r>
        <w:rPr>
          <w:rFonts w:hint="eastAsia" w:ascii="宋体" w:hAnsi="宋体" w:eastAsia="宋体" w:cs="宋体"/>
          <w:sz w:val="24"/>
        </w:rPr>
        <w:t xml:space="preserve">A.7天   </w:t>
      </w:r>
      <w:r>
        <w:rPr>
          <w:rFonts w:hint="eastAsia" w:ascii="宋体" w:hAnsi="宋体" w:eastAsia="宋体" w:cs="宋体"/>
          <w:sz w:val="24"/>
          <w:lang w:val="en-US" w:eastAsia="zh-CN"/>
        </w:rPr>
        <w:t xml:space="preserve">       </w:t>
      </w:r>
      <w:r>
        <w:rPr>
          <w:rFonts w:hint="eastAsia" w:ascii="宋体" w:hAnsi="宋体" w:eastAsia="宋体" w:cs="宋体"/>
          <w:sz w:val="24"/>
        </w:rPr>
        <w:t xml:space="preserve">B. 14天 </w:t>
      </w:r>
      <w:r>
        <w:rPr>
          <w:rFonts w:hint="eastAsia" w:ascii="宋体" w:hAnsi="宋体" w:eastAsia="宋体" w:cs="宋体"/>
          <w:sz w:val="24"/>
          <w:lang w:val="en-US" w:eastAsia="zh-CN"/>
        </w:rPr>
        <w:t xml:space="preserve">          </w:t>
      </w:r>
      <w:r>
        <w:rPr>
          <w:rFonts w:hint="eastAsia" w:ascii="宋体" w:hAnsi="宋体" w:eastAsia="宋体" w:cs="宋体"/>
          <w:sz w:val="24"/>
        </w:rPr>
        <w:t>C.15天          D. 30天</w:t>
      </w:r>
    </w:p>
    <w:p>
      <w:pPr>
        <w:numPr>
          <w:ilvl w:val="0"/>
          <w:numId w:val="0"/>
        </w:numPr>
        <w:ind w:firstLine="1200" w:firstLineChars="500"/>
        <w:rPr>
          <w:rFonts w:hAnsi="宋体"/>
          <w:sz w:val="24"/>
        </w:rPr>
      </w:pPr>
      <w:r>
        <w:rPr>
          <w:rFonts w:ascii="Arial" w:hAnsi="宋体" w:eastAsia="Arial" w:cs="Arial"/>
          <w:snapToGrid w:val="0"/>
          <w:color w:val="000000"/>
          <w:kern w:val="0"/>
          <w:sz w:val="24"/>
          <w:szCs w:val="21"/>
          <w:lang w:val="en-US" w:eastAsia="en-US" w:bidi="ar-SA"/>
        </w:rPr>
        <w:t>19.</w:t>
      </w:r>
      <w:r>
        <w:rPr>
          <w:rFonts w:hint="eastAsia" w:hAnsi="宋体"/>
          <w:sz w:val="24"/>
        </w:rPr>
        <w:t>施工合同的特点不包括</w:t>
      </w:r>
      <w:r>
        <w:rPr>
          <w:rFonts w:hAnsi="宋体"/>
          <w:sz w:val="24"/>
        </w:rPr>
        <w:t>（</w:t>
      </w:r>
      <w:r>
        <w:rPr>
          <w:rFonts w:hint="eastAsia" w:hAnsi="宋体" w:eastAsia="宋体"/>
          <w:sz w:val="24"/>
          <w:lang w:val="en-US" w:eastAsia="zh-CN"/>
        </w:rPr>
        <w:t xml:space="preserve"> </w:t>
      </w:r>
      <w:r>
        <w:rPr>
          <w:rFonts w:hAnsi="宋体"/>
          <w:sz w:val="24"/>
        </w:rPr>
        <w:t>）。</w:t>
      </w:r>
    </w:p>
    <w:p>
      <w:pPr>
        <w:numPr>
          <w:ilvl w:val="0"/>
          <w:numId w:val="0"/>
        </w:numPr>
        <w:ind w:firstLine="1200" w:firstLineChars="500"/>
        <w:rPr>
          <w:rFonts w:hint="eastAsia" w:ascii="宋体" w:hAnsi="宋体" w:eastAsia="宋体" w:cs="宋体"/>
          <w:sz w:val="24"/>
        </w:rPr>
      </w:pPr>
      <w:r>
        <w:rPr>
          <w:rFonts w:hint="eastAsia" w:ascii="宋体" w:hAnsi="宋体" w:eastAsia="宋体" w:cs="宋体"/>
          <w:sz w:val="24"/>
        </w:rPr>
        <w:t xml:space="preserve">A.合同主体的严格性       B. 合同标的的特殊性 </w:t>
      </w:r>
    </w:p>
    <w:p>
      <w:pPr>
        <w:numPr>
          <w:ilvl w:val="0"/>
          <w:numId w:val="0"/>
        </w:numPr>
        <w:ind w:firstLine="1200" w:firstLineChars="500"/>
        <w:rPr>
          <w:rFonts w:hint="eastAsia" w:ascii="宋体" w:hAnsi="宋体" w:eastAsia="宋体" w:cs="宋体"/>
          <w:sz w:val="24"/>
        </w:rPr>
      </w:pPr>
      <w:r>
        <w:rPr>
          <w:rFonts w:hint="eastAsia" w:ascii="宋体" w:hAnsi="宋体" w:eastAsia="宋体" w:cs="宋体"/>
          <w:sz w:val="24"/>
        </w:rPr>
        <w:t>C.履约时间长             D. 合同的多变性</w:t>
      </w:r>
    </w:p>
    <w:p>
      <w:pPr>
        <w:numPr>
          <w:ilvl w:val="0"/>
          <w:numId w:val="0"/>
        </w:numPr>
        <w:ind w:firstLine="1200" w:firstLineChars="500"/>
        <w:rPr>
          <w:rFonts w:hint="eastAsia" w:hAnsi="宋体"/>
          <w:sz w:val="24"/>
        </w:rPr>
      </w:pPr>
      <w:r>
        <w:rPr>
          <w:rFonts w:hint="eastAsia" w:ascii="宋体" w:hAnsi="宋体" w:eastAsia="宋体" w:cs="宋体"/>
          <w:sz w:val="24"/>
          <w:lang w:val="en-US" w:eastAsia="zh-CN"/>
        </w:rPr>
        <w:t>20.</w:t>
      </w:r>
      <w:r>
        <w:rPr>
          <w:rFonts w:hint="eastAsia" w:hAnsi="宋体"/>
          <w:sz w:val="24"/>
        </w:rPr>
        <w:t>重大安全事故发生后，事故发生单位应当在</w:t>
      </w:r>
      <w:r>
        <w:rPr>
          <w:rFonts w:hAnsi="宋体"/>
          <w:sz w:val="24"/>
        </w:rPr>
        <w:t>（</w:t>
      </w:r>
      <w:r>
        <w:rPr>
          <w:rFonts w:hint="eastAsia" w:hAnsi="宋体" w:eastAsia="宋体"/>
          <w:sz w:val="24"/>
          <w:lang w:val="en-US" w:eastAsia="zh-CN"/>
        </w:rPr>
        <w:t xml:space="preserve">  </w:t>
      </w:r>
      <w:r>
        <w:rPr>
          <w:rFonts w:hAnsi="宋体"/>
          <w:sz w:val="24"/>
        </w:rPr>
        <w:t>）</w:t>
      </w:r>
      <w:r>
        <w:rPr>
          <w:rFonts w:hint="eastAsia" w:hAnsi="宋体"/>
          <w:sz w:val="24"/>
        </w:rPr>
        <w:t>小时内写出书</w:t>
      </w:r>
    </w:p>
    <w:p>
      <w:pPr>
        <w:numPr>
          <w:ilvl w:val="0"/>
          <w:numId w:val="0"/>
        </w:numPr>
        <w:ind w:firstLine="1200" w:firstLineChars="500"/>
        <w:rPr>
          <w:rFonts w:hAnsi="宋体"/>
          <w:sz w:val="24"/>
        </w:rPr>
      </w:pPr>
      <w:r>
        <w:rPr>
          <w:rFonts w:hint="eastAsia" w:hAnsi="宋体"/>
          <w:sz w:val="24"/>
        </w:rPr>
        <w:t>报告，并上报给各级主管部门</w:t>
      </w:r>
      <w:r>
        <w:rPr>
          <w:rFonts w:hAnsi="宋体"/>
          <w:sz w:val="24"/>
        </w:rPr>
        <w:t>。</w:t>
      </w:r>
    </w:p>
    <w:p>
      <w:pPr>
        <w:numPr>
          <w:ilvl w:val="0"/>
          <w:numId w:val="0"/>
        </w:numPr>
        <w:ind w:firstLine="1200" w:firstLineChars="500"/>
        <w:rPr>
          <w:rFonts w:hint="eastAsia" w:ascii="宋体" w:hAnsi="宋体" w:eastAsia="宋体" w:cs="宋体"/>
          <w:sz w:val="24"/>
        </w:rPr>
      </w:pPr>
      <w:r>
        <w:rPr>
          <w:rFonts w:hint="eastAsia" w:ascii="宋体" w:hAnsi="宋体" w:eastAsia="宋体" w:cs="宋体"/>
          <w:snapToGrid w:val="0"/>
          <w:color w:val="000000"/>
          <w:kern w:val="0"/>
          <w:sz w:val="24"/>
          <w:szCs w:val="21"/>
          <w:lang w:val="en-US" w:eastAsia="en-US" w:bidi="ar-SA"/>
        </w:rPr>
        <w:t>A.</w:t>
      </w:r>
      <w:r>
        <w:rPr>
          <w:rFonts w:hint="eastAsia" w:ascii="宋体" w:hAnsi="宋体" w:eastAsia="宋体" w:cs="宋体"/>
          <w:sz w:val="24"/>
        </w:rPr>
        <w:t xml:space="preserve">12    </w:t>
      </w:r>
      <w:r>
        <w:rPr>
          <w:rFonts w:hint="eastAsia" w:ascii="宋体" w:hAnsi="宋体" w:eastAsia="宋体" w:cs="宋体"/>
          <w:sz w:val="24"/>
          <w:lang w:val="en-US" w:eastAsia="zh-CN"/>
        </w:rPr>
        <w:t xml:space="preserve">    </w:t>
      </w:r>
      <w:r>
        <w:rPr>
          <w:rFonts w:hint="eastAsia" w:ascii="宋体" w:hAnsi="宋体" w:eastAsia="宋体" w:cs="宋体"/>
          <w:sz w:val="24"/>
        </w:rPr>
        <w:t xml:space="preserve">  B. 24 </w:t>
      </w:r>
      <w:r>
        <w:rPr>
          <w:rFonts w:hint="eastAsia" w:ascii="宋体" w:hAnsi="宋体" w:eastAsia="宋体" w:cs="宋体"/>
          <w:sz w:val="24"/>
          <w:lang w:val="en-US" w:eastAsia="zh-CN"/>
        </w:rPr>
        <w:t xml:space="preserve">          </w:t>
      </w:r>
      <w:r>
        <w:rPr>
          <w:rFonts w:hint="eastAsia" w:ascii="宋体" w:hAnsi="宋体" w:eastAsia="宋体" w:cs="宋体"/>
          <w:sz w:val="24"/>
        </w:rPr>
        <w:t>C. 48           D.72</w:t>
      </w:r>
    </w:p>
    <w:p>
      <w:pPr>
        <w:numPr>
          <w:ilvl w:val="0"/>
          <w:numId w:val="0"/>
        </w:numPr>
        <w:ind w:firstLine="1205" w:firstLineChars="500"/>
        <w:rPr>
          <w:rFonts w:hint="eastAsia"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三、填空题  （每空2分，共10分）</w:t>
      </w:r>
    </w:p>
    <w:p>
      <w:pPr>
        <w:numPr>
          <w:ilvl w:val="0"/>
          <w:numId w:val="0"/>
        </w:numPr>
        <w:ind w:firstLine="1200" w:firstLineChars="500"/>
        <w:rPr>
          <w:sz w:val="24"/>
        </w:rPr>
      </w:pPr>
      <w:r>
        <w:rPr>
          <w:rFonts w:hint="eastAsia"/>
          <w:sz w:val="24"/>
        </w:rPr>
        <w:t>1</w:t>
      </w:r>
      <w:r>
        <w:rPr>
          <w:sz w:val="24"/>
        </w:rPr>
        <w:t>、工程承包商的施工项目管理规划包括</w:t>
      </w:r>
      <w:r>
        <w:rPr>
          <w:rFonts w:hint="eastAsia" w:eastAsia="宋体"/>
          <w:sz w:val="24"/>
          <w:u w:val="single"/>
          <w:lang w:val="en-US" w:eastAsia="zh-CN"/>
        </w:rPr>
        <w:t xml:space="preserve">                   </w:t>
      </w:r>
      <w:r>
        <w:rPr>
          <w:sz w:val="24"/>
        </w:rPr>
        <w:t>和施工项目管</w:t>
      </w:r>
    </w:p>
    <w:p>
      <w:pPr>
        <w:numPr>
          <w:ilvl w:val="0"/>
          <w:numId w:val="0"/>
        </w:numPr>
        <w:ind w:firstLine="1200" w:firstLineChars="500"/>
        <w:rPr>
          <w:sz w:val="24"/>
        </w:rPr>
      </w:pPr>
      <w:r>
        <w:rPr>
          <w:sz w:val="24"/>
        </w:rPr>
        <w:t>实施规划。</w:t>
      </w:r>
    </w:p>
    <w:p>
      <w:pPr>
        <w:numPr>
          <w:ilvl w:val="0"/>
          <w:numId w:val="0"/>
        </w:numPr>
        <w:ind w:firstLine="1200" w:firstLineChars="500"/>
        <w:rPr>
          <w:sz w:val="24"/>
        </w:rPr>
      </w:pPr>
      <w:r>
        <w:rPr>
          <w:rFonts w:ascii="Arial" w:hAnsi="Arial" w:eastAsia="Arial" w:cs="Arial"/>
          <w:snapToGrid w:val="0"/>
          <w:color w:val="000000"/>
          <w:kern w:val="0"/>
          <w:sz w:val="24"/>
          <w:szCs w:val="21"/>
          <w:lang w:val="en-US" w:eastAsia="en-US" w:bidi="ar-SA"/>
        </w:rPr>
        <w:t>2、</w:t>
      </w:r>
      <w:r>
        <w:rPr>
          <w:rFonts w:hint="eastAsia"/>
          <w:sz w:val="24"/>
        </w:rPr>
        <w:t>分项工程可由一个或若干个</w:t>
      </w:r>
      <w:r>
        <w:rPr>
          <w:rFonts w:hint="eastAsia" w:eastAsia="宋体"/>
          <w:sz w:val="24"/>
          <w:u w:val="single"/>
          <w:lang w:val="en-US" w:eastAsia="zh-CN"/>
        </w:rPr>
        <w:t xml:space="preserve">              </w:t>
      </w:r>
      <w:r>
        <w:rPr>
          <w:rFonts w:hint="eastAsia"/>
          <w:sz w:val="24"/>
        </w:rPr>
        <w:t>组成</w:t>
      </w:r>
      <w:r>
        <w:rPr>
          <w:sz w:val="24"/>
        </w:rPr>
        <w:t>。</w:t>
      </w:r>
    </w:p>
    <w:p>
      <w:pPr>
        <w:numPr>
          <w:ilvl w:val="0"/>
          <w:numId w:val="0"/>
        </w:numPr>
        <w:ind w:firstLine="1200" w:firstLineChars="500"/>
        <w:rPr>
          <w:sz w:val="24"/>
        </w:rPr>
      </w:pPr>
      <w:r>
        <w:rPr>
          <w:rFonts w:hint="eastAsia"/>
          <w:sz w:val="24"/>
        </w:rPr>
        <w:t>3</w:t>
      </w:r>
      <w:r>
        <w:rPr>
          <w:sz w:val="24"/>
        </w:rPr>
        <w:t>、</w:t>
      </w:r>
      <w:r>
        <w:rPr>
          <w:rFonts w:hint="eastAsia"/>
          <w:sz w:val="24"/>
          <w:u w:val="single"/>
        </w:rPr>
        <w:t xml:space="preserve"> </w:t>
      </w:r>
      <w:r>
        <w:rPr>
          <w:rFonts w:hint="eastAsia" w:eastAsia="宋体"/>
          <w:sz w:val="24"/>
          <w:u w:val="single"/>
          <w:lang w:val="en-US" w:eastAsia="zh-CN"/>
        </w:rPr>
        <w:t xml:space="preserve">                 </w:t>
      </w:r>
      <w:r>
        <w:rPr>
          <w:sz w:val="24"/>
        </w:rPr>
        <w:t>是因素分析法的一种简化形式，他利用各个因素的</w:t>
      </w:r>
    </w:p>
    <w:p>
      <w:pPr>
        <w:numPr>
          <w:ilvl w:val="0"/>
          <w:numId w:val="0"/>
        </w:numPr>
        <w:ind w:firstLine="1200" w:firstLineChars="500"/>
        <w:rPr>
          <w:sz w:val="24"/>
        </w:rPr>
      </w:pPr>
      <w:r>
        <w:rPr>
          <w:sz w:val="24"/>
        </w:rPr>
        <w:t>标与实际的差额来计算其对成本的影响程度。</w:t>
      </w:r>
    </w:p>
    <w:p>
      <w:pPr>
        <w:numPr>
          <w:ilvl w:val="0"/>
          <w:numId w:val="0"/>
        </w:numPr>
        <w:ind w:firstLine="1200" w:firstLineChars="500"/>
        <w:rPr>
          <w:rFonts w:hint="eastAsia"/>
          <w:sz w:val="24"/>
        </w:rPr>
      </w:pPr>
      <w:r>
        <w:rPr>
          <w:rFonts w:hint="eastAsia" w:ascii="Arial" w:hAnsi="Arial" w:eastAsia="Arial" w:cs="Arial"/>
          <w:snapToGrid w:val="0"/>
          <w:color w:val="000000"/>
          <w:kern w:val="0"/>
          <w:sz w:val="24"/>
          <w:szCs w:val="21"/>
          <w:lang w:val="en-US" w:eastAsia="en-US" w:bidi="ar-SA"/>
        </w:rPr>
        <w:t>4、</w:t>
      </w:r>
      <w:r>
        <w:rPr>
          <w:rFonts w:hint="eastAsia"/>
          <w:sz w:val="24"/>
        </w:rPr>
        <w:t>机械设备在使用过程中规定的“三定”制度具体指</w:t>
      </w:r>
      <w:r>
        <w:rPr>
          <w:rFonts w:hint="eastAsia" w:eastAsia="宋体"/>
          <w:sz w:val="24"/>
          <w:u w:val="single"/>
          <w:lang w:val="en-US" w:eastAsia="zh-CN"/>
        </w:rPr>
        <w:t xml:space="preserve">                     </w:t>
      </w:r>
      <w:r>
        <w:rPr>
          <w:rFonts w:hint="eastAsia" w:eastAsia="宋体"/>
          <w:sz w:val="24"/>
          <w:u w:val="none"/>
          <w:lang w:val="en-US" w:eastAsia="zh-CN"/>
        </w:rPr>
        <w:t>。</w:t>
      </w:r>
    </w:p>
    <w:p>
      <w:pPr>
        <w:numPr>
          <w:ilvl w:val="0"/>
          <w:numId w:val="0"/>
        </w:numPr>
        <w:ind w:firstLine="1200" w:firstLineChars="500"/>
        <w:rPr>
          <w:rFonts w:hint="eastAsia"/>
          <w:sz w:val="24"/>
        </w:rPr>
      </w:pPr>
      <w:r>
        <w:rPr>
          <w:rFonts w:hint="eastAsia"/>
          <w:sz w:val="24"/>
        </w:rPr>
        <w:t>5</w:t>
      </w:r>
      <w:r>
        <w:rPr>
          <w:sz w:val="24"/>
        </w:rPr>
        <w:t>、</w:t>
      </w:r>
      <w:r>
        <w:rPr>
          <w:rFonts w:hint="eastAsia"/>
          <w:sz w:val="24"/>
        </w:rPr>
        <w:t>企业安全生产教育一般包括对管理人员、</w:t>
      </w:r>
      <w:r>
        <w:rPr>
          <w:rFonts w:hint="eastAsia" w:eastAsia="宋体"/>
          <w:sz w:val="24"/>
          <w:u w:val="single"/>
          <w:lang w:val="en-US" w:eastAsia="zh-CN"/>
        </w:rPr>
        <w:t xml:space="preserve">                         </w:t>
      </w:r>
      <w:r>
        <w:rPr>
          <w:rFonts w:hint="eastAsia"/>
          <w:sz w:val="24"/>
        </w:rPr>
        <w:t>和企</w:t>
      </w:r>
    </w:p>
    <w:p>
      <w:pPr>
        <w:numPr>
          <w:ilvl w:val="0"/>
          <w:numId w:val="0"/>
        </w:numPr>
        <w:ind w:firstLine="1200" w:firstLineChars="500"/>
        <w:rPr>
          <w:rFonts w:hint="eastAsia"/>
          <w:sz w:val="24"/>
        </w:rPr>
      </w:pPr>
      <w:r>
        <w:rPr>
          <w:rFonts w:hint="eastAsia"/>
          <w:sz w:val="24"/>
        </w:rPr>
        <w:t>员工的安全教育。</w:t>
      </w:r>
    </w:p>
    <w:p>
      <w:pPr>
        <w:numPr>
          <w:ilvl w:val="0"/>
          <w:numId w:val="0"/>
        </w:numPr>
        <w:ind w:firstLine="1205" w:firstLineChars="500"/>
        <w:rPr>
          <w:rFonts w:hint="eastAsia" w:ascii="宋体" w:hAnsi="宋体" w:eastAsia="宋体" w:cs="宋体"/>
          <w:b/>
          <w:snapToGrid/>
          <w:color w:val="auto"/>
          <w:kern w:val="2"/>
          <w:sz w:val="24"/>
          <w:szCs w:val="24"/>
          <w:lang w:val="en-US" w:eastAsia="zh-CN" w:bidi="ar-SA"/>
        </w:rPr>
      </w:pPr>
      <w:r>
        <w:rPr>
          <w:rFonts w:hint="eastAsia" w:ascii="宋体" w:hAnsi="宋体" w:eastAsia="宋体" w:cs="宋体"/>
          <w:b/>
          <w:snapToGrid/>
          <w:color w:val="auto"/>
          <w:kern w:val="2"/>
          <w:sz w:val="24"/>
          <w:szCs w:val="24"/>
          <w:lang w:val="en-US" w:eastAsia="zh-CN" w:bidi="ar-SA"/>
        </w:rPr>
        <w:t>四、名词解释（每道题6分，共30分）</w:t>
      </w:r>
    </w:p>
    <w:p>
      <w:pPr>
        <w:numPr>
          <w:ilvl w:val="0"/>
          <w:numId w:val="0"/>
        </w:numPr>
        <w:ind w:firstLine="1200" w:firstLineChars="500"/>
        <w:rPr>
          <w:rFonts w:hint="eastAsia"/>
          <w:sz w:val="24"/>
        </w:rPr>
      </w:pPr>
      <w:r>
        <w:rPr>
          <w:rFonts w:hint="eastAsia" w:ascii="宋体" w:hAnsi="宋体" w:eastAsia="宋体" w:cs="宋体"/>
          <w:b w:val="0"/>
          <w:bCs/>
          <w:snapToGrid/>
          <w:color w:val="auto"/>
          <w:kern w:val="2"/>
          <w:sz w:val="24"/>
          <w:szCs w:val="24"/>
          <w:lang w:val="en-US" w:eastAsia="zh-CN" w:bidi="ar-SA"/>
        </w:rPr>
        <w:t>1.</w:t>
      </w:r>
      <w:r>
        <w:rPr>
          <w:rFonts w:hint="eastAsia"/>
          <w:sz w:val="24"/>
        </w:rPr>
        <w:t>项目经理：</w:t>
      </w:r>
    </w:p>
    <w:p>
      <w:pPr>
        <w:rPr>
          <w:rFonts w:hint="default" w:ascii="宋体" w:hAnsi="宋体" w:eastAsia="宋体" w:cs="宋体"/>
          <w:b w:val="0"/>
          <w:bCs/>
          <w:snapToGrid/>
          <w:color w:val="auto"/>
          <w:kern w:val="2"/>
          <w:sz w:val="24"/>
          <w:szCs w:val="24"/>
          <w:lang w:val="en-US" w:eastAsia="zh-CN" w:bidi="ar-SA"/>
        </w:rPr>
      </w:pPr>
    </w:p>
    <w:p>
      <w:pPr>
        <w:spacing w:line="360" w:lineRule="auto"/>
        <w:rPr>
          <w:rFonts w:hint="eastAsia" w:eastAsia="宋体"/>
          <w:sz w:val="24"/>
          <w:lang w:val="en-US" w:eastAsia="zh-CN"/>
        </w:rPr>
      </w:pPr>
      <w:r>
        <w:rPr>
          <w:rFonts w:hint="eastAsia" w:eastAsia="宋体"/>
          <w:sz w:val="24"/>
          <w:lang w:val="en-US" w:eastAsia="zh-CN"/>
        </w:rPr>
        <w:t xml:space="preserve">        </w:t>
      </w:r>
    </w:p>
    <w:p>
      <w:pPr>
        <w:spacing w:line="360" w:lineRule="auto"/>
        <w:rPr>
          <w:rFonts w:hint="eastAsia" w:eastAsia="宋体"/>
          <w:sz w:val="24"/>
          <w:lang w:val="en-US" w:eastAsia="zh-CN"/>
        </w:rPr>
      </w:pPr>
    </w:p>
    <w:p>
      <w:pPr>
        <w:spacing w:line="360" w:lineRule="auto"/>
        <w:rPr>
          <w:rFonts w:hint="eastAsia" w:ascii="宋体" w:hAnsi="宋体" w:eastAsia="宋体" w:cs="宋体"/>
          <w:sz w:val="24"/>
          <w:lang w:val="en-US" w:eastAsia="zh-CN"/>
        </w:rPr>
      </w:pPr>
    </w:p>
    <w:p>
      <w:pPr>
        <w:numPr>
          <w:ilvl w:val="0"/>
          <w:numId w:val="0"/>
        </w:numPr>
        <w:spacing w:line="360" w:lineRule="auto"/>
        <w:ind w:firstLine="480" w:firstLineChars="200"/>
        <w:rPr>
          <w:rFonts w:hint="eastAsia" w:ascii="宋体" w:hAnsi="宋体" w:eastAsia="宋体" w:cs="宋体"/>
          <w:snapToGrid w:val="0"/>
          <w:color w:val="000000"/>
          <w:kern w:val="0"/>
          <w:sz w:val="24"/>
          <w:szCs w:val="21"/>
          <w:lang w:val="en-US" w:eastAsia="en-US" w:bidi="ar-SA"/>
        </w:rPr>
      </w:pPr>
    </w:p>
    <w:p>
      <w:pPr>
        <w:numPr>
          <w:ilvl w:val="0"/>
          <w:numId w:val="0"/>
        </w:numPr>
        <w:spacing w:line="360" w:lineRule="auto"/>
        <w:ind w:firstLine="480" w:firstLineChars="200"/>
        <w:rPr>
          <w:rFonts w:hint="eastAsia" w:ascii="宋体" w:hAnsi="宋体" w:eastAsia="宋体" w:cs="宋体"/>
          <w:sz w:val="24"/>
        </w:rPr>
      </w:pPr>
      <w:r>
        <w:rPr>
          <w:rFonts w:hint="eastAsia" w:ascii="宋体" w:hAnsi="宋体" w:eastAsia="宋体" w:cs="宋体"/>
          <w:snapToGrid w:val="0"/>
          <w:color w:val="000000"/>
          <w:kern w:val="0"/>
          <w:sz w:val="24"/>
          <w:szCs w:val="21"/>
          <w:lang w:val="en-US" w:eastAsia="en-US" w:bidi="ar-SA"/>
        </w:rPr>
        <w:t>2.</w:t>
      </w:r>
      <w:r>
        <w:rPr>
          <w:rFonts w:hint="eastAsia" w:ascii="宋体" w:hAnsi="宋体" w:eastAsia="宋体" w:cs="宋体"/>
          <w:sz w:val="24"/>
        </w:rPr>
        <w:t>费用偏差：</w:t>
      </w:r>
    </w:p>
    <w:p>
      <w:pPr>
        <w:numPr>
          <w:ilvl w:val="0"/>
          <w:numId w:val="0"/>
        </w:numPr>
        <w:spacing w:line="360" w:lineRule="auto"/>
        <w:rPr>
          <w:rFonts w:hint="eastAsia" w:ascii="宋体" w:hAnsi="宋体" w:eastAsia="宋体" w:cs="宋体"/>
          <w:sz w:val="24"/>
        </w:rPr>
      </w:pPr>
    </w:p>
    <w:p>
      <w:pPr>
        <w:numPr>
          <w:ilvl w:val="0"/>
          <w:numId w:val="0"/>
        </w:numPr>
        <w:spacing w:line="360" w:lineRule="auto"/>
        <w:rPr>
          <w:rFonts w:hint="eastAsia" w:ascii="宋体" w:hAnsi="宋体" w:eastAsia="宋体" w:cs="宋体"/>
          <w:sz w:val="24"/>
        </w:rPr>
      </w:pPr>
    </w:p>
    <w:p>
      <w:pPr>
        <w:numPr>
          <w:ilvl w:val="0"/>
          <w:numId w:val="0"/>
        </w:numPr>
        <w:kinsoku w:val="0"/>
        <w:autoSpaceDE w:val="0"/>
        <w:autoSpaceDN w:val="0"/>
        <w:adjustRightInd w:val="0"/>
        <w:snapToGrid w:val="0"/>
        <w:spacing w:line="360" w:lineRule="auto"/>
        <w:ind w:firstLine="480" w:firstLineChars="200"/>
        <w:jc w:val="left"/>
        <w:textAlignment w:val="baseline"/>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横道图比较法：</w:t>
      </w:r>
    </w:p>
    <w:p>
      <w:pPr>
        <w:numPr>
          <w:ilvl w:val="0"/>
          <w:numId w:val="0"/>
        </w:numPr>
        <w:ind w:leftChars="0"/>
        <w:rPr>
          <w:rFonts w:hint="eastAsia" w:ascii="宋体" w:hAnsi="宋体" w:eastAsia="宋体" w:cs="宋体"/>
          <w:sz w:val="24"/>
          <w:lang w:val="en-US" w:eastAsia="zh-CN"/>
        </w:rPr>
      </w:pPr>
    </w:p>
    <w:p>
      <w:pPr>
        <w:numPr>
          <w:ilvl w:val="0"/>
          <w:numId w:val="0"/>
        </w:numPr>
        <w:ind w:leftChars="0"/>
        <w:rPr>
          <w:rFonts w:hint="eastAsia" w:ascii="宋体" w:hAnsi="宋体" w:eastAsia="宋体" w:cs="宋体"/>
          <w:sz w:val="24"/>
          <w:lang w:val="en-US" w:eastAsia="zh-CN"/>
        </w:rPr>
      </w:pPr>
    </w:p>
    <w:p>
      <w:pPr>
        <w:numPr>
          <w:ilvl w:val="0"/>
          <w:numId w:val="0"/>
        </w:numPr>
        <w:ind w:leftChars="0"/>
        <w:rPr>
          <w:rFonts w:hint="eastAsia" w:ascii="宋体" w:hAnsi="宋体" w:eastAsia="宋体" w:cs="宋体"/>
          <w:sz w:val="24"/>
          <w:lang w:val="en-US" w:eastAsia="zh-CN"/>
        </w:rPr>
      </w:pPr>
    </w:p>
    <w:p>
      <w:pPr>
        <w:numPr>
          <w:ilvl w:val="0"/>
          <w:numId w:val="0"/>
        </w:numPr>
        <w:ind w:firstLine="480" w:firstLineChars="200"/>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单位工程：</w:t>
      </w: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rPr>
      </w:pPr>
    </w:p>
    <w:p>
      <w:pPr>
        <w:numPr>
          <w:ilvl w:val="0"/>
          <w:numId w:val="0"/>
        </w:numPr>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项目竣工：</w:t>
      </w:r>
    </w:p>
    <w:p>
      <w:pPr>
        <w:numPr>
          <w:ilvl w:val="0"/>
          <w:numId w:val="0"/>
        </w:numPr>
        <w:kinsoku w:val="0"/>
        <w:autoSpaceDE w:val="0"/>
        <w:autoSpaceDN w:val="0"/>
        <w:adjustRightInd w:val="0"/>
        <w:snapToGrid w:val="0"/>
        <w:spacing w:line="360" w:lineRule="auto"/>
        <w:jc w:val="left"/>
        <w:textAlignment w:val="baseline"/>
        <w:rPr>
          <w:rFonts w:hint="default"/>
          <w:sz w:val="24"/>
          <w:lang w:val="en-US" w:eastAsia="zh-CN"/>
        </w:rPr>
      </w:pPr>
    </w:p>
    <w:p>
      <w:pPr>
        <w:numPr>
          <w:ilvl w:val="0"/>
          <w:numId w:val="0"/>
        </w:numPr>
        <w:kinsoku w:val="0"/>
        <w:autoSpaceDE w:val="0"/>
        <w:autoSpaceDN w:val="0"/>
        <w:adjustRightInd w:val="0"/>
        <w:snapToGrid w:val="0"/>
        <w:spacing w:line="360" w:lineRule="auto"/>
        <w:jc w:val="left"/>
        <w:textAlignment w:val="baseline"/>
        <w:rPr>
          <w:rFonts w:hint="eastAsia"/>
          <w:sz w:val="24"/>
        </w:rPr>
      </w:pPr>
    </w:p>
    <w:p>
      <w:pPr>
        <w:numPr>
          <w:ilvl w:val="0"/>
          <w:numId w:val="0"/>
        </w:numPr>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五．</w:t>
      </w:r>
      <w:r>
        <w:rPr>
          <w:rFonts w:hint="eastAsia" w:ascii="宋体" w:hAnsi="宋体" w:eastAsia="宋体" w:cs="宋体"/>
          <w:b/>
          <w:bCs/>
          <w:sz w:val="24"/>
        </w:rPr>
        <w:t>简答题（每道题</w:t>
      </w:r>
      <w:r>
        <w:rPr>
          <w:rFonts w:hint="eastAsia" w:ascii="宋体" w:hAnsi="宋体" w:eastAsia="宋体" w:cs="宋体"/>
          <w:b/>
          <w:bCs/>
          <w:sz w:val="24"/>
          <w:lang w:val="en-US" w:eastAsia="zh-CN"/>
        </w:rPr>
        <w:t>10</w:t>
      </w:r>
      <w:r>
        <w:rPr>
          <w:rFonts w:hint="eastAsia" w:ascii="宋体" w:hAnsi="宋体" w:eastAsia="宋体" w:cs="宋体"/>
          <w:b/>
          <w:bCs/>
          <w:sz w:val="24"/>
        </w:rPr>
        <w:t>分，共</w:t>
      </w:r>
      <w:r>
        <w:rPr>
          <w:rFonts w:hint="eastAsia" w:ascii="宋体" w:hAnsi="宋体" w:eastAsia="宋体" w:cs="宋体"/>
          <w:b/>
          <w:bCs/>
          <w:sz w:val="24"/>
          <w:lang w:val="en-US" w:eastAsia="zh-CN"/>
        </w:rPr>
        <w:t>2</w:t>
      </w:r>
      <w:r>
        <w:rPr>
          <w:rFonts w:hint="eastAsia" w:ascii="宋体" w:hAnsi="宋体" w:eastAsia="宋体" w:cs="宋体"/>
          <w:b/>
          <w:bCs/>
          <w:sz w:val="24"/>
        </w:rPr>
        <w:t>0分）</w:t>
      </w:r>
    </w:p>
    <w:p>
      <w:pPr>
        <w:numPr>
          <w:ilvl w:val="0"/>
          <w:numId w:val="0"/>
        </w:numPr>
        <w:rPr>
          <w:rFonts w:hint="eastAsia" w:ascii="宋体" w:hAnsi="宋体" w:eastAsia="宋体" w:cs="宋体"/>
          <w:sz w:val="24"/>
          <w:lang w:val="en-US" w:eastAsia="zh-CN"/>
        </w:rPr>
      </w:pPr>
    </w:p>
    <w:p>
      <w:pPr>
        <w:numPr>
          <w:ilvl w:val="0"/>
          <w:numId w:val="0"/>
        </w:numPr>
        <w:ind w:firstLine="480" w:firstLineChars="20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简述项目团队建设的阶段？</w:t>
      </w: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p>
    <w:p>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 xml:space="preserve"> </w:t>
      </w:r>
    </w:p>
    <w:p>
      <w:pPr>
        <w:numPr>
          <w:ilvl w:val="0"/>
          <w:numId w:val="0"/>
        </w:numPr>
        <w:kinsoku w:val="0"/>
        <w:autoSpaceDE w:val="0"/>
        <w:autoSpaceDN w:val="0"/>
        <w:adjustRightInd w:val="0"/>
        <w:snapToGrid w:val="0"/>
        <w:spacing w:line="240" w:lineRule="auto"/>
        <w:jc w:val="left"/>
        <w:textAlignment w:val="baseline"/>
        <w:rPr>
          <w:rFonts w:hint="eastAsia"/>
          <w:sz w:val="24"/>
        </w:rPr>
      </w:pPr>
      <w:r>
        <w:rPr>
          <w:rFonts w:hint="eastAsia" w:ascii="宋体" w:hAnsi="宋体" w:eastAsia="宋体" w:cs="宋体"/>
          <w:sz w:val="24"/>
          <w:lang w:val="en-US" w:eastAsia="zh-CN"/>
        </w:rPr>
        <w:t xml:space="preserve">    2.</w:t>
      </w:r>
      <w:r>
        <w:rPr>
          <w:rFonts w:hint="eastAsia" w:ascii="宋体" w:hAnsi="宋体" w:eastAsia="宋体" w:cs="宋体"/>
          <w:sz w:val="24"/>
        </w:rPr>
        <w:t>简述文明施工包括的内容。</w:t>
      </w:r>
    </w:p>
    <w:p>
      <w:pPr>
        <w:numPr>
          <w:ilvl w:val="0"/>
          <w:numId w:val="0"/>
        </w:numPr>
        <w:kinsoku w:val="0"/>
        <w:autoSpaceDE w:val="0"/>
        <w:autoSpaceDN w:val="0"/>
        <w:adjustRightInd w:val="0"/>
        <w:snapToGrid w:val="0"/>
        <w:spacing w:line="360" w:lineRule="auto"/>
        <w:jc w:val="left"/>
        <w:textAlignment w:val="baseline"/>
        <w:rPr>
          <w:rFonts w:hint="eastAsia"/>
          <w:sz w:val="24"/>
        </w:rPr>
      </w:pPr>
    </w:p>
    <w:p>
      <w:pPr>
        <w:numPr>
          <w:ilvl w:val="0"/>
          <w:numId w:val="0"/>
        </w:numPr>
        <w:spacing w:line="360" w:lineRule="auto"/>
        <w:ind w:left="1133" w:leftChars="0"/>
        <w:rPr>
          <w:rFonts w:hint="default"/>
          <w:sz w:val="24"/>
          <w:lang w:val="en-US" w:eastAsia="zh-CN"/>
        </w:rPr>
      </w:pPr>
    </w:p>
    <w:p>
      <w:pPr>
        <w:ind w:firstLine="1205" w:firstLineChars="500"/>
        <w:rPr>
          <w:rFonts w:hint="eastAsia" w:ascii="宋体" w:hAnsi="宋体" w:eastAsia="宋体" w:cs="宋体"/>
          <w:b/>
          <w:snapToGrid/>
          <w:color w:val="auto"/>
          <w:kern w:val="2"/>
          <w:sz w:val="24"/>
          <w:szCs w:val="24"/>
          <w:lang w:val="en-US" w:eastAsia="zh-CN" w:bidi="ar-SA"/>
        </w:rPr>
      </w:pPr>
    </w:p>
    <w:p>
      <w:pPr>
        <w:ind w:firstLine="1200" w:firstLineChars="500"/>
        <w:rPr>
          <w:rFonts w:hint="eastAsia" w:ascii="宋体" w:hAnsi="宋体" w:eastAsia="宋体" w:cs="宋体"/>
          <w:sz w:val="24"/>
        </w:rPr>
      </w:pPr>
    </w:p>
    <w:p>
      <w:pPr>
        <w:ind w:left="1197" w:leftChars="570" w:firstLine="0" w:firstLineChars="0"/>
        <w:rPr>
          <w:rFonts w:hint="eastAsia" w:ascii="宋体" w:hAnsi="宋体" w:eastAsia="宋体" w:cs="宋体"/>
          <w:sz w:val="24"/>
          <w:lang w:val="en-US" w:eastAsia="zh-CN"/>
        </w:rPr>
      </w:pPr>
    </w:p>
    <w:p>
      <w:pPr>
        <w:ind w:firstLine="1200" w:firstLineChars="500"/>
        <w:rPr>
          <w:rFonts w:hint="default" w:hAnsi="宋体"/>
          <w:sz w:val="24"/>
          <w:lang w:val="en-US" w:eastAsia="zh-CN"/>
        </w:rPr>
      </w:pPr>
    </w:p>
    <w:p>
      <w:pPr>
        <w:ind w:left="1200" w:hanging="1200" w:hangingChars="500"/>
        <w:rPr>
          <w:rFonts w:hint="default" w:hAnsi="宋体"/>
          <w:sz w:val="24"/>
          <w:lang w:val="en-US" w:eastAsia="zh-CN"/>
        </w:rPr>
      </w:pPr>
    </w:p>
    <w:p>
      <w:pPr>
        <w:pStyle w:val="3"/>
        <w:spacing w:before="59" w:line="184" w:lineRule="auto"/>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p>
    <w:p>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2</w:t>
                    </w:r>
                    <w:r>
                      <w:t>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0ED344D7"/>
    <w:rsid w:val="129B0827"/>
    <w:rsid w:val="13001549"/>
    <w:rsid w:val="13E250F3"/>
    <w:rsid w:val="15195D4B"/>
    <w:rsid w:val="15295175"/>
    <w:rsid w:val="15520FA9"/>
    <w:rsid w:val="15F534B2"/>
    <w:rsid w:val="1717513E"/>
    <w:rsid w:val="19545342"/>
    <w:rsid w:val="197B7F92"/>
    <w:rsid w:val="1AA43E72"/>
    <w:rsid w:val="1B4F3AD0"/>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CE7B07"/>
    <w:rsid w:val="2B520BFD"/>
    <w:rsid w:val="2DE669DF"/>
    <w:rsid w:val="2E7B631A"/>
    <w:rsid w:val="2E87046B"/>
    <w:rsid w:val="30A1102E"/>
    <w:rsid w:val="34B176EC"/>
    <w:rsid w:val="35DC060F"/>
    <w:rsid w:val="36F54E74"/>
    <w:rsid w:val="37C46192"/>
    <w:rsid w:val="37DF230D"/>
    <w:rsid w:val="38650F93"/>
    <w:rsid w:val="39CE1DD6"/>
    <w:rsid w:val="3B3A750D"/>
    <w:rsid w:val="3C935428"/>
    <w:rsid w:val="3E1A7945"/>
    <w:rsid w:val="40E9418A"/>
    <w:rsid w:val="41990C37"/>
    <w:rsid w:val="41C9600D"/>
    <w:rsid w:val="4236424F"/>
    <w:rsid w:val="42F425C9"/>
    <w:rsid w:val="44136C9F"/>
    <w:rsid w:val="45B84EFF"/>
    <w:rsid w:val="46CE305D"/>
    <w:rsid w:val="47B70069"/>
    <w:rsid w:val="47D94FFF"/>
    <w:rsid w:val="48E37E44"/>
    <w:rsid w:val="4A0B2EA6"/>
    <w:rsid w:val="4AFC3B03"/>
    <w:rsid w:val="4CBD6984"/>
    <w:rsid w:val="4D7560B4"/>
    <w:rsid w:val="4E197397"/>
    <w:rsid w:val="4ED7041B"/>
    <w:rsid w:val="50D92558"/>
    <w:rsid w:val="51203E69"/>
    <w:rsid w:val="51D610EC"/>
    <w:rsid w:val="52671551"/>
    <w:rsid w:val="531743D9"/>
    <w:rsid w:val="53BA0A12"/>
    <w:rsid w:val="53FA7327"/>
    <w:rsid w:val="57FB47AE"/>
    <w:rsid w:val="590D7AE9"/>
    <w:rsid w:val="59CB0AE7"/>
    <w:rsid w:val="5A00764E"/>
    <w:rsid w:val="5AAA23F4"/>
    <w:rsid w:val="5AE1502C"/>
    <w:rsid w:val="5D00015E"/>
    <w:rsid w:val="5DBF0099"/>
    <w:rsid w:val="5E9933F8"/>
    <w:rsid w:val="5F0B7D72"/>
    <w:rsid w:val="61CC6DC8"/>
    <w:rsid w:val="61F746E0"/>
    <w:rsid w:val="62F365E9"/>
    <w:rsid w:val="632266D4"/>
    <w:rsid w:val="64597336"/>
    <w:rsid w:val="64EC2CA8"/>
    <w:rsid w:val="658309B5"/>
    <w:rsid w:val="658F54DE"/>
    <w:rsid w:val="66F0012F"/>
    <w:rsid w:val="684B126A"/>
    <w:rsid w:val="6BC71AEF"/>
    <w:rsid w:val="6C9618A5"/>
    <w:rsid w:val="6CFE7A78"/>
    <w:rsid w:val="6D013DD6"/>
    <w:rsid w:val="6D6C2BD8"/>
    <w:rsid w:val="6E8968AB"/>
    <w:rsid w:val="6FD81683"/>
    <w:rsid w:val="6FFB2A7F"/>
    <w:rsid w:val="728038A7"/>
    <w:rsid w:val="729A0D62"/>
    <w:rsid w:val="72C510FF"/>
    <w:rsid w:val="7300703B"/>
    <w:rsid w:val="73104006"/>
    <w:rsid w:val="74651452"/>
    <w:rsid w:val="787967BC"/>
    <w:rsid w:val="7ABA3779"/>
    <w:rsid w:val="7B884CF0"/>
    <w:rsid w:val="7BAF6AAF"/>
    <w:rsid w:val="7CE4760E"/>
    <w:rsid w:val="7CF84488"/>
    <w:rsid w:val="7D5C301D"/>
    <w:rsid w:val="7D6015DA"/>
    <w:rsid w:val="7DFF53A3"/>
    <w:rsid w:val="7E765594"/>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1556</Words>
  <Characters>1684</Characters>
  <TotalTime>24</TotalTime>
  <ScaleCrop>false</ScaleCrop>
  <LinksUpToDate>false</LinksUpToDate>
  <CharactersWithSpaces>2238</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cp:lastPrinted>2024-05-13T01:59:00Z</cp:lastPrinted>
  <dcterms:modified xsi:type="dcterms:W3CDTF">2024-05-15T08:10:29Z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B90A9388FE8049B0A38B4AFC97D47303_13</vt:lpwstr>
  </property>
</Properties>
</file>