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1312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2540" t="0" r="635" b="0"/>
                <wp:wrapNone/>
                <wp:docPr id="154324663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3"/>
                              <w:tblW w:w="889" w:type="dxa"/>
                              <w:tblInd w:w="42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  <w:t>兰璐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刘凌瑶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4.55pt;width:48.5pt;mso-position-horizontal-relative:page;mso-position-vertical-relative:page;z-index:251663360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Zy9Y9cAAAAJAQAADwAAAAAAAAABACAAAAAiAAAAZHJz&#10;L2Rvd25yZXYueG1sUEsBAhQAFAAAAAgAh07iQBV7V/IFAgAADA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13"/>
                        <w:tblW w:w="889" w:type="dxa"/>
                        <w:tblInd w:w="42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spacing w:before="137" w:line="219" w:lineRule="auto"/>
                              <w:ind w:left="35"/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  <w:t>兰璐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刘凌瑶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3" w:type="default"/>
          <w:pgSz w:w="16839" w:h="11906"/>
          <w:pgMar w:top="0" w:right="1325" w:bottom="0" w:left="129" w:header="0" w:footer="0" w:gutter="0"/>
          <w:pgNumType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textAlignment w:val="auto"/>
        <w:rPr>
          <w:rFonts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新余新兴产业工程学校2023-2024学年第二学期期末考试卷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护理心理学   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>
      <w:pPr>
        <w:spacing w:before="39" w:line="249" w:lineRule="auto"/>
        <w:ind w:left="2059" w:leftChars="600" w:right="741" w:hanging="799" w:hangingChars="4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23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 xml:space="preserve">级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老年人服务与管理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1 、2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班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135 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Cs w:val="13"/>
          <w:lang w:eastAsia="zh-CN"/>
        </w:rPr>
        <w:t>份</w:t>
      </w:r>
    </w:p>
    <w:tbl>
      <w:tblPr>
        <w:tblStyle w:val="13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textAlignment w:val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40</w:t>
            </w:r>
          </w:p>
        </w:tc>
        <w:tc>
          <w:tcPr>
            <w:tcW w:w="875" w:type="dxa"/>
            <w:vAlign w:val="center"/>
          </w:tcPr>
          <w:p>
            <w:pPr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15</w:t>
            </w:r>
          </w:p>
        </w:tc>
        <w:tc>
          <w:tcPr>
            <w:tcW w:w="875" w:type="dxa"/>
            <w:vAlign w:val="center"/>
          </w:tcPr>
          <w:p>
            <w:pPr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15</w:t>
            </w:r>
          </w:p>
        </w:tc>
        <w:tc>
          <w:tcPr>
            <w:tcW w:w="963" w:type="dxa"/>
            <w:vAlign w:val="center"/>
          </w:tcPr>
          <w:p>
            <w:pPr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30</w:t>
            </w:r>
          </w:p>
        </w:tc>
        <w:tc>
          <w:tcPr>
            <w:tcW w:w="984" w:type="dxa"/>
            <w:vAlign w:val="center"/>
          </w:tcPr>
          <w:p>
            <w:pPr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rPr>
                <w:rFonts w:ascii="黑体" w:hAnsi="黑体" w:eastAsia="黑体" w:cs="黑体"/>
                <w:b/>
                <w:bCs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rPr>
                <w:rFonts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>
            <w:pPr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>
            <w:pPr>
              <w:rPr>
                <w:rFonts w:ascii="黑体" w:hAnsi="黑体" w:eastAsia="黑体" w:cs="黑体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pStyle w:val="4"/>
        <w:spacing w:line="420" w:lineRule="exact"/>
        <w:outlineLvl w:val="0"/>
        <w:rPr>
          <w:b/>
          <w:color w:val="auto"/>
          <w:kern w:val="2"/>
          <w:sz w:val="24"/>
          <w:szCs w:val="24"/>
          <w:lang w:eastAsia="zh-CN"/>
        </w:rPr>
      </w:pPr>
      <w:bookmarkStart w:id="0" w:name="_GoBack"/>
      <w:bookmarkEnd w:id="0"/>
    </w:p>
    <w:p>
      <w:pPr>
        <w:pStyle w:val="4"/>
        <w:spacing w:line="420" w:lineRule="exact"/>
        <w:outlineLvl w:val="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4"/>
        <w:tabs>
          <w:tab w:val="left" w:pos="1120"/>
        </w:tabs>
        <w:spacing w:before="78" w:line="420" w:lineRule="exact"/>
        <w:ind w:firstLine="1205" w:firstLineChars="500"/>
        <w:outlineLvl w:val="0"/>
        <w:rPr>
          <w:b/>
          <w:kern w:val="2"/>
          <w:sz w:val="24"/>
          <w:szCs w:val="24"/>
          <w:lang w:eastAsia="zh-CN"/>
        </w:rPr>
      </w:pPr>
      <w:r>
        <w:rPr>
          <w:rFonts w:hint="eastAsia"/>
          <w:b/>
          <w:kern w:val="2"/>
          <w:sz w:val="24"/>
          <w:szCs w:val="24"/>
          <w:lang w:eastAsia="zh-CN"/>
        </w:rPr>
        <w:t>一、选择题（本大题共20题，每小题2分，共40分。每小题</w:t>
      </w:r>
    </w:p>
    <w:p>
      <w:pPr>
        <w:pStyle w:val="4"/>
        <w:tabs>
          <w:tab w:val="left" w:pos="1120"/>
        </w:tabs>
        <w:spacing w:before="78" w:line="420" w:lineRule="exact"/>
        <w:ind w:firstLine="1205" w:firstLineChars="500"/>
        <w:outlineLvl w:val="0"/>
        <w:rPr>
          <w:b/>
          <w:kern w:val="2"/>
          <w:sz w:val="24"/>
          <w:szCs w:val="24"/>
          <w:lang w:eastAsia="zh-CN"/>
        </w:rPr>
      </w:pPr>
      <w:r>
        <w:rPr>
          <w:rFonts w:hint="eastAsia"/>
          <w:b/>
          <w:kern w:val="2"/>
          <w:sz w:val="24"/>
          <w:szCs w:val="24"/>
          <w:lang w:eastAsia="zh-CN"/>
        </w:rPr>
        <w:t>只有一个正确选项）</w:t>
      </w:r>
    </w:p>
    <w:p>
      <w:pPr>
        <w:pStyle w:val="4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1.护理心理学的主要研究任务是（   ）。</w:t>
      </w:r>
    </w:p>
    <w:p>
      <w:pPr>
        <w:pStyle w:val="4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A.研究心理行为的物理学基础</w:t>
      </w:r>
    </w:p>
    <w:p>
      <w:pPr>
        <w:pStyle w:val="4"/>
        <w:spacing w:line="420" w:lineRule="exact"/>
        <w:ind w:left="1260" w:leftChars="600"/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>B.研究心理行为的化学基础</w:t>
      </w:r>
    </w:p>
    <w:p>
      <w:pPr>
        <w:pStyle w:val="4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C.研究心理行为的物理化学基础</w:t>
      </w:r>
    </w:p>
    <w:p>
      <w:pPr>
        <w:pStyle w:val="4"/>
        <w:spacing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D.研究心理行为的生物学和社会学基础</w:t>
      </w:r>
    </w:p>
    <w:p>
      <w:pPr>
        <w:pStyle w:val="4"/>
        <w:spacing w:line="420" w:lineRule="exact"/>
        <w:ind w:left="1260" w:leftChars="600"/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>E.研究心理行为的人类学基础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2.心理过程指的是以下过程（   ）。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A.感觉、知觉、记忆、理想、思维、情感意志等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B.感觉、知觉、记忆、想象、思维、情感意志等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C.感觉、知觉、记忆、想象、能力、情感意志等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D.感觉、知觉、动机、想象、思维、情感意志等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E.记忆、想象、兴趣、能力、思维、情感意志等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3.按照现代心理学界的标准，四项基本情绪是（  ）。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A.忧虑、快乐、悲哀和愤怒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B.忧虑、快乐、悲哀和恐惧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C.忧虑、快乐、恐惧和愤怒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D.快乐、悲哀、恐惧和愤怒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E.以上都是.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4.在GAS模式中，机体出现各种复杂的神经生理变化，动员全身的资源抗拒应激源，此期为（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A.警觉反应期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B.抵抗期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C.衰竭期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D.稳定期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E.激发期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5.下列哪项不是标准化心理测验的基本特征（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A.标准程序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B.常模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C.大样本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D.信度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E.效度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6.下列不属于护士实施心理护理职责的选项是（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A.心理护理与心理干预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B.心理护理和行为指导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C.独立开展心理治疗和行为矫正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D.心理健康教育</w:t>
      </w:r>
    </w:p>
    <w:p>
      <w:pPr>
        <w:pStyle w:val="4"/>
        <w:spacing w:before="59" w:line="420" w:lineRule="exact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E.心理护理和干预效果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-302895</wp:posOffset>
                </wp:positionV>
                <wp:extent cx="25400" cy="7574280"/>
                <wp:effectExtent l="12700" t="12700" r="12700" b="2032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3.85pt;height:596.4pt;width:2pt;z-index:251665408;mso-width-relative:page;mso-height-relative:page;" filled="f" stroked="t" coordsize="21600,21600" o:gfxdata="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2gSOPPCUcPXxmv2OTszBGwo&#10;YOk3MWuTR/8U1iB/I/Ow7IXf6VLh8ykQbJoR1V+QfMBA/NvhOyiKEfsExaZjFx3rrAnfMjCTkxXs&#10;WPpyuvRFHxOTdDm7vampYZJe7m7vbmb3pW+VaDJNBoeI6asGx/Km5ZYUFFJxWGPKZV1DcriHR2Nt&#10;ab31bLgmEDTP0auCRbBG5biMwLjbLm1kB0FzdF/nr8ill9dhOf1KYD/G4QlXkMYRi7D3aqzE+rNP&#10;2ZrR5C2o0ya++EetLiWfxzLP0utzQV9/x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5ZyB9kA&#10;AAAKAQAADwAAAAAAAAABACAAAAAiAAAAZHJzL2Rvd25yZXYueG1sUEsBAhQAFAAAAAgAh07iQD7u&#10;u9vlAQAA0gMAAA4AAAAAAAAAAQAgAAAAKA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7.音乐疗法主要适用于（   ）。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A.心身疾病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B.精神疾病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C.感染性疾病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D.各种外伤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E.以上均不是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8.急危重症病人初入院的1-2天，最典型的心理特点是（  ）。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A.焦虑、恐惧      B.否认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C.孤独、愤怒      D.依赖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E.自我形象紊乱</w:t>
      </w:r>
    </w:p>
    <w:p>
      <w:pPr>
        <w:pStyle w:val="4"/>
        <w:spacing w:before="59" w:line="420" w:lineRule="exact"/>
        <w:ind w:left="1260" w:leftChars="6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9.认为个体特异的潜意识决定其特异的心理冲突，从而引起特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定的心身疾病，该理论为（    ）。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A.心理生物学理论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B.心理动力理论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C.学习理论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D.行为主义理论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E.认知理论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10.某医院要了解病人对护理工作的满意度一般采取（   ）。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A.观察法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B.访谈法</w:t>
      </w: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1260" w:leftChars="600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jc w:val="both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jc w:val="both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jc w:val="both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C.问卷法</w:t>
      </w:r>
    </w:p>
    <w:p>
      <w:pPr>
        <w:pStyle w:val="4"/>
        <w:spacing w:before="59" w:line="420" w:lineRule="exact"/>
        <w:jc w:val="both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D.实验法</w:t>
      </w:r>
    </w:p>
    <w:p>
      <w:pPr>
        <w:pStyle w:val="4"/>
        <w:spacing w:before="59" w:line="420" w:lineRule="exact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E.以上均不是</w:t>
      </w:r>
    </w:p>
    <w:p>
      <w:pPr>
        <w:pStyle w:val="4"/>
        <w:spacing w:before="59" w:line="420" w:lineRule="exact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11.在记忆过程中不包括的环节为（   ）。</w:t>
      </w:r>
    </w:p>
    <w:p>
      <w:pPr>
        <w:pStyle w:val="4"/>
        <w:spacing w:before="59" w:line="420" w:lineRule="exact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A.验证  B.保持   C.回忆   D.识记   E.再认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12.建立良好的护患关系很大程度上取决于护士的人际能力及其（  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A.权威性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B.主动性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C.变通性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D.主导性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E.灵活性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13.应激行为反应所涉及到的方面不包括（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A.放松      B.与他人交流思想和感情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C.寻求信息  D.恐惧     E.逃避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14.在标准化心理测验中是否测查到所要测查内容的技术指标是（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A.效度   B.精确度   C.信度   D.灵敏度   E.标准度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15.某神志清醒、正接受紧急救治的急性心肌梗死病人，目睹医护人员镇定自若的神情和井然有序的救治，依然圆睁双目、焦躁不安。此时该病人的最主要情绪反应可能是（    ）。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-302895</wp:posOffset>
                </wp:positionV>
                <wp:extent cx="25400" cy="7574280"/>
                <wp:effectExtent l="12700" t="12700" r="12700" b="2032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3.85pt;height:596.4pt;width:2pt;z-index:251666432;mso-width-relative:page;mso-height-relative:page;" filled="f" stroked="t" coordsize="21600,21600" o:gfxdata="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uWcgf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24"/>
          <w:lang w:eastAsia="zh-CN"/>
        </w:rPr>
        <w:t xml:space="preserve">          </w:t>
      </w:r>
    </w:p>
    <w:p>
      <w:pPr>
        <w:pStyle w:val="4"/>
        <w:spacing w:before="59" w:line="420" w:lineRule="exact"/>
        <w:ind w:firstLine="1200" w:firstLine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A.过度焦虑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66040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  <w:lang w:eastAsia="zh-CN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pt;margin-top:5.2pt;height:381.4pt;width:41pt;z-index:251664384;mso-width-relative:page;mso-height-relative:page;" filled="f" stroked="f" coordsize="21600,21600" o:gfxdata="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Vb60H9gAAAAIAQAADwAAAAAAAAABACAAAAAiAAAAZHJzL2Rvd25yZXYueG1sUEsBAhQAFAAA&#10;AAgAh07iQK+RW/a2AQAAXQMAAA4AAAAAAAAAAQAgAAAAJw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  <w:lang w:eastAsia="zh-CN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果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eastAsia="zh-CN"/>
        </w:rPr>
        <w:t xml:space="preserve">          B.严重抑郁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C.高度紧张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D.极度恐慌创伤</w:t>
      </w:r>
    </w:p>
    <w:p>
      <w:pPr>
        <w:pStyle w:val="4"/>
        <w:spacing w:before="59" w:line="420" w:lineRule="exac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E.应激综合征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16.行为矫正的基本方法包括（   ）。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A.强化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B.消退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C.示范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D.塑造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E.以上均是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17.婴幼儿患病住院后最突出的心理反应是（   ）。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A.分离性焦总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B.思念亲人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C.恐惧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D.皮肤饥饿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E.以上均是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18.</w:t>
      </w:r>
      <w:r>
        <w:rPr>
          <w:rFonts w:hint="eastAsia"/>
          <w:sz w:val="24"/>
          <w:szCs w:val="24"/>
        </w:rPr>
        <w:t>生物性致病因素主要是指</w:t>
      </w:r>
      <w:r>
        <w:rPr>
          <w:rFonts w:hint="eastAsia"/>
          <w:sz w:val="24"/>
          <w:szCs w:val="24"/>
          <w:lang w:eastAsia="zh-CN"/>
        </w:rPr>
        <w:t>（   ）。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A.细菌和螺旋体</w:t>
      </w:r>
    </w:p>
    <w:p>
      <w:pPr>
        <w:pStyle w:val="4"/>
        <w:spacing w:before="59" w:line="420" w:lineRule="exact"/>
        <w:ind w:left="1260" w:leftChars="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B.病毒和衣原体</w:t>
      </w: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C.病原微生物和寄生虫</w:t>
      </w: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D.真菌和原虫</w:t>
      </w:r>
    </w:p>
    <w:p>
      <w:pPr>
        <w:pStyle w:val="4"/>
        <w:spacing w:before="59" w:line="420" w:lineRule="exact"/>
        <w:ind w:left="210" w:leftChars="100"/>
        <w:rPr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E.蠕虫和支原体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19.在大脑里对已有表象进行加工改造并形成新形象的心理过程称为（   ）。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A.再现  B.想象   C.思维   D.创造   E.记忆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0.</w:t>
      </w:r>
      <w:r>
        <w:rPr>
          <w:rFonts w:hint="eastAsia" w:asciiTheme="minorEastAsia" w:hAnsiTheme="minorEastAsia" w:eastAsiaTheme="minorEastAsia"/>
          <w:sz w:val="24"/>
          <w:szCs w:val="24"/>
        </w:rPr>
        <w:t>“杯弓蛇影”是一种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（    ）。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</w:t>
      </w:r>
      <w:r>
        <w:rPr>
          <w:rFonts w:hint="eastAsia"/>
          <w:color w:val="auto"/>
          <w:sz w:val="24"/>
          <w:szCs w:val="24"/>
          <w:lang w:eastAsia="zh-CN"/>
        </w:rPr>
        <w:t>.幻觉   B.病理性错觉  C.生理性错觉   D.情绪   E.感觉</w:t>
      </w:r>
    </w:p>
    <w:p>
      <w:pPr>
        <w:pStyle w:val="4"/>
        <w:spacing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auto"/>
          <w:kern w:val="2"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/>
          <w:b/>
          <w:color w:val="auto"/>
          <w:kern w:val="2"/>
          <w:sz w:val="24"/>
          <w:szCs w:val="24"/>
          <w:lang w:eastAsia="zh-CN"/>
        </w:rPr>
        <w:t>多选题（</w:t>
      </w:r>
      <w:r>
        <w:rPr>
          <w:rFonts w:hint="eastAsia"/>
          <w:b/>
          <w:color w:val="auto"/>
          <w:kern w:val="2"/>
          <w:sz w:val="24"/>
          <w:szCs w:val="24"/>
          <w:lang w:eastAsia="zh-CN"/>
        </w:rPr>
        <w:t>（每题有一个或一个以上的正确选项，错选、多选或少选不得分,每题3分，共15分）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21.受挫折后，人们往往表现为（    ）。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A.攻击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B.抑郁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C.倒退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D.强迫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E.焦虑与妥协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eastAsia="zh-CN"/>
        </w:rPr>
        <w:t>22.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在记忆过程中包括的环节为（    ）。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A.验证  B.保持  C.回忆  D.识记  E.准确性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23.心理健康的标准包括（     ）。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A.躯体健康</w:t>
      </w:r>
    </w:p>
    <w:p>
      <w:pPr>
        <w:pStyle w:val="4"/>
        <w:spacing w:before="59" w:line="420" w:lineRule="exact"/>
        <w:ind w:left="210" w:leftChars="1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B.正常智力水平</w:t>
      </w:r>
    </w:p>
    <w:p>
      <w:pPr>
        <w:pStyle w:val="4"/>
        <w:spacing w:before="59" w:line="420" w:lineRule="exact"/>
        <w:ind w:left="1470" w:leftChars="700"/>
        <w:rPr>
          <w:rFonts w:asciiTheme="minorEastAsia" w:hAnsiTheme="minorEastAsia" w:eastAsiaTheme="minorEastAsia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 w:firstLine="14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1270</wp:posOffset>
                </wp:positionV>
                <wp:extent cx="25400" cy="7574280"/>
                <wp:effectExtent l="12700" t="12700" r="12700" b="20320"/>
                <wp:wrapNone/>
                <wp:docPr id="6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0.1pt;height:596.4pt;width:2pt;z-index:251667456;mso-width-relative:page;mso-height-relative:page;" filled="f" stroked="t" coordsize="21600,21600" o:gfxdata="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fIWWm1QAAAAcB&#10;AAAPAAAAAAAAAAEAIAAAACIAAABkcnMvZG93bnJldi54bWxQSwECFAAUAAAACACHTuJASR29QuUB&#10;AADSAwAADgAAAAAAAAABACAAAAAkAQAAZHJzL2Uyb0RvYy54bWxQSwUGAAAAAAYABgBZAQAAewUA&#10;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C.健康的情绪特征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D.健全的意识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E.完善的人格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24.知觉的基本特征包括：（    ）。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A.整体性   B.理解性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C.选择性   D.恒常性   E.准确性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25.下面各项属于性格特征的是（    ）。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A.态度特征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B.遗传特征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C.理智特征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D.情绪特征</w:t>
      </w:r>
    </w:p>
    <w:p>
      <w:pPr>
        <w:pStyle w:val="4"/>
        <w:spacing w:before="59" w:line="420" w:lineRule="exact"/>
        <w:ind w:firstLine="1200" w:firstLineChars="50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E.意志特征</w:t>
      </w:r>
    </w:p>
    <w:p>
      <w:pPr>
        <w:pStyle w:val="4"/>
        <w:tabs>
          <w:tab w:val="left" w:pos="1120"/>
        </w:tabs>
        <w:spacing w:before="78" w:line="420" w:lineRule="exact"/>
        <w:ind w:firstLine="1205" w:firstLineChars="500"/>
        <w:outlineLvl w:val="0"/>
        <w:rPr>
          <w:b/>
          <w:kern w:val="2"/>
          <w:sz w:val="24"/>
          <w:szCs w:val="24"/>
          <w:lang w:eastAsia="zh-CN"/>
        </w:rPr>
      </w:pPr>
      <w:r>
        <w:rPr>
          <w:rFonts w:hint="eastAsia"/>
          <w:b/>
          <w:kern w:val="2"/>
          <w:sz w:val="24"/>
          <w:szCs w:val="24"/>
          <w:lang w:eastAsia="zh-CN"/>
        </w:rPr>
        <w:t>三、名词解释（本大题共5小题，每小题3分，共15分）</w:t>
      </w:r>
    </w:p>
    <w:p>
      <w:pPr>
        <w:pStyle w:val="4"/>
        <w:spacing w:line="420" w:lineRule="exact"/>
        <w:ind w:firstLine="1130" w:firstLineChars="500"/>
        <w:rPr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eastAsia="zh-CN"/>
        </w:rPr>
        <w:t>护理心理学：</w:t>
      </w: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firstLine="1130" w:firstLineChars="5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2.应激源：</w:t>
      </w: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left="1470" w:leftChars="7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color w:val="auto"/>
          <w:kern w:val="2"/>
          <w:sz w:val="24"/>
          <w:szCs w:val="24"/>
          <w:lang w:eastAsia="zh-CN"/>
        </w:rPr>
      </w:pPr>
      <w:r>
        <w:rPr>
          <w:rFonts w:hint="eastAsia"/>
          <w:color w:val="auto"/>
          <w:kern w:val="2"/>
          <w:sz w:val="24"/>
          <w:szCs w:val="24"/>
          <w:lang w:eastAsia="zh-CN"/>
        </w:rPr>
        <w:t xml:space="preserve">        3.焦虑:</w:t>
      </w:r>
    </w:p>
    <w:p>
      <w:pPr>
        <w:pStyle w:val="4"/>
        <w:spacing w:line="420" w:lineRule="exact"/>
        <w:ind w:left="210" w:leftChars="100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4.情绪和情感:</w:t>
      </w: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5.心理评估：</w:t>
      </w: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</w:p>
    <w:p>
      <w:pPr>
        <w:pStyle w:val="4"/>
        <w:spacing w:line="420" w:lineRule="exact"/>
        <w:ind w:left="210" w:leftChars="100"/>
        <w:outlineLvl w:val="0"/>
        <w:rPr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color w:val="auto"/>
          <w:kern w:val="2"/>
          <w:sz w:val="24"/>
          <w:szCs w:val="24"/>
          <w:lang w:eastAsia="zh-CN"/>
        </w:rPr>
        <w:t>四、简答题（本大题共3题，每小题10分，共30分）</w:t>
      </w:r>
    </w:p>
    <w:p>
      <w:pPr>
        <w:pStyle w:val="4"/>
        <w:spacing w:before="59"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Cs/>
          <w:color w:val="auto"/>
          <w:kern w:val="2"/>
          <w:sz w:val="24"/>
          <w:szCs w:val="24"/>
          <w:lang w:eastAsia="zh-CN"/>
        </w:rPr>
        <w:t>1.学习护理心理学的意义</w:t>
      </w:r>
      <w:r>
        <w:rPr>
          <w:rFonts w:hint="eastAsia"/>
          <w:b/>
          <w:color w:val="auto"/>
          <w:kern w:val="2"/>
          <w:sz w:val="24"/>
          <w:szCs w:val="24"/>
          <w:lang w:eastAsia="zh-CN"/>
        </w:rPr>
        <w:t>？</w:t>
      </w:r>
    </w:p>
    <w:p>
      <w:pPr>
        <w:pStyle w:val="4"/>
        <w:spacing w:before="59"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firstLine="240" w:firstLineChars="100"/>
        <w:rPr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Cs/>
          <w:color w:val="auto"/>
          <w:kern w:val="2"/>
          <w:sz w:val="24"/>
          <w:szCs w:val="24"/>
          <w:lang w:eastAsia="zh-CN"/>
        </w:rPr>
        <w:t>2.常见的护患冲突有哪些？</w:t>
      </w:r>
    </w:p>
    <w:p>
      <w:pPr>
        <w:pStyle w:val="4"/>
        <w:spacing w:before="59" w:line="420" w:lineRule="exact"/>
        <w:ind w:left="210" w:leftChars="100"/>
        <w:rPr>
          <w:bCs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Cs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Cs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bCs/>
          <w:color w:val="auto"/>
          <w:kern w:val="2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3.心理护理时怎样建立良好的护患关系？</w:t>
      </w:r>
    </w:p>
    <w:p>
      <w:pPr>
        <w:pStyle w:val="4"/>
        <w:spacing w:before="59" w:line="420" w:lineRule="exact"/>
        <w:ind w:left="210" w:leftChars="100"/>
        <w:rPr>
          <w:color w:val="auto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color w:val="auto"/>
          <w:sz w:val="24"/>
          <w:szCs w:val="24"/>
          <w:lang w:eastAsia="zh-CN"/>
        </w:rPr>
      </w:pPr>
    </w:p>
    <w:p>
      <w:pPr>
        <w:pStyle w:val="4"/>
        <w:spacing w:before="59" w:line="420" w:lineRule="exact"/>
        <w:ind w:left="210" w:leftChars="100"/>
        <w:rPr>
          <w:color w:val="auto"/>
          <w:sz w:val="24"/>
          <w:szCs w:val="24"/>
          <w:lang w:eastAsia="zh-CN"/>
        </w:rPr>
      </w:pPr>
    </w:p>
    <w:p>
      <w:pPr>
        <w:pStyle w:val="4"/>
        <w:spacing w:before="59" w:line="420" w:lineRule="exact"/>
        <w:rPr>
          <w:color w:val="auto"/>
          <w:sz w:val="24"/>
          <w:szCs w:val="24"/>
          <w:lang w:eastAsia="zh-CN"/>
        </w:rPr>
      </w:pPr>
    </w:p>
    <w:p>
      <w:pPr>
        <w:spacing w:line="65" w:lineRule="exact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8815"/>
        </w:tabs>
        <w:spacing w:line="261" w:lineRule="auto"/>
        <w:rPr>
          <w:sz w:val="2"/>
          <w:lang w:eastAsia="zh-CN"/>
        </w:rPr>
      </w:pPr>
    </w:p>
    <w:sectPr>
      <w:type w:val="continuous"/>
      <w:pgSz w:w="16839" w:h="11906"/>
      <w:pgMar w:top="0" w:right="1325" w:bottom="0" w:left="129" w:header="0" w:footer="0" w:gutter="0"/>
      <w:cols w:equalWidth="0" w:num="2">
        <w:col w:w="8514" w:space="100"/>
        <w:col w:w="67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04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 xml:space="preserve">                                                                                                                       &lt;护理心理学&gt;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2N2JkYTMwYThjZjVkZmYwZmZkZmVlMzBjOGQxMDUifQ=="/>
  </w:docVars>
  <w:rsids>
    <w:rsidRoot w:val="001B6460"/>
    <w:rsid w:val="001B6460"/>
    <w:rsid w:val="00551E22"/>
    <w:rsid w:val="00C75D5E"/>
    <w:rsid w:val="00DE752B"/>
    <w:rsid w:val="09187C60"/>
    <w:rsid w:val="1EA40F27"/>
    <w:rsid w:val="282742E9"/>
    <w:rsid w:val="3ED36597"/>
    <w:rsid w:val="44A45929"/>
    <w:rsid w:val="4EEC37FE"/>
    <w:rsid w:val="54A53A68"/>
    <w:rsid w:val="74E44717"/>
    <w:rsid w:val="777C2C02"/>
    <w:rsid w:val="7808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qFormat/>
    <w:uiPriority w:val="0"/>
  </w:style>
  <w:style w:type="paragraph" w:styleId="4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9">
    <w:name w:val="annotation subject"/>
    <w:basedOn w:val="3"/>
    <w:next w:val="3"/>
    <w:link w:val="17"/>
    <w:autoRedefine/>
    <w:qFormat/>
    <w:uiPriority w:val="0"/>
    <w:rPr>
      <w:b/>
      <w:bCs/>
    </w:rPr>
  </w:style>
  <w:style w:type="character" w:styleId="12">
    <w:name w:val="annotation reference"/>
    <w:basedOn w:val="11"/>
    <w:autoRedefine/>
    <w:uiPriority w:val="0"/>
    <w:rPr>
      <w:sz w:val="21"/>
      <w:szCs w:val="21"/>
    </w:rPr>
  </w:style>
  <w:style w:type="table" w:customStyle="1" w:styleId="13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试卷题目"/>
    <w:basedOn w:val="5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5">
    <w:name w:val="试卷选项"/>
    <w:basedOn w:val="5"/>
    <w:autoRedefine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  <w:style w:type="character" w:customStyle="1" w:styleId="16">
    <w:name w:val="批注文字 字符"/>
    <w:basedOn w:val="11"/>
    <w:link w:val="3"/>
    <w:autoRedefine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7">
    <w:name w:val="批注主题 字符"/>
    <w:basedOn w:val="16"/>
    <w:link w:val="9"/>
    <w:autoRedefine/>
    <w:qFormat/>
    <w:uiPriority w:val="0"/>
    <w:rPr>
      <w:rFonts w:ascii="Arial" w:hAnsi="Arial" w:eastAsia="Arial" w:cs="Arial"/>
      <w:b/>
      <w:bCs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351</Words>
  <Characters>2005</Characters>
  <Lines>16</Lines>
  <Paragraphs>4</Paragraphs>
  <TotalTime>1</TotalTime>
  <ScaleCrop>false</ScaleCrop>
  <LinksUpToDate>false</LinksUpToDate>
  <CharactersWithSpaces>2352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2024-05-15T08:06:00Z</dcterms:created>
  <dc:creator>meiqiang</dc:creator>
  <cp:lastModifiedBy>刘凌瑶    18270904652</cp:lastModifiedBy>
  <dcterms:modified xsi:type="dcterms:W3CDTF">2024-05-16T10:56:39Z</dcterms:modified>
  <dc:subject>江西工程学院教务处</dc:subject>
  <dc:title>江西工程学院教务处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2052-12.1.0.16729</vt:lpwstr>
  </property>
  <property fmtid="{D5CDD505-2E9C-101B-9397-08002B2CF9AE}" pid="5" name="ICV">
    <vt:lpwstr>23CD4AFDE5764D048AFCA453A36989F4_13</vt:lpwstr>
  </property>
</Properties>
</file>