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220" w:firstLineChars="100"/>
        <w:jc w:val="both"/>
        <w:rPr>
          <w:rFonts w:hint="eastAsia" w:eastAsia="黑体"/>
          <w:b/>
          <w:bCs/>
          <w:sz w:val="24"/>
          <w:szCs w:val="24"/>
          <w:lang w:val="en-US" w:eastAsia="zh-CN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-784225</wp:posOffset>
                </wp:positionH>
                <wp:positionV relativeFrom="paragraph">
                  <wp:posOffset>-135255</wp:posOffset>
                </wp:positionV>
                <wp:extent cx="571500" cy="902335"/>
                <wp:effectExtent l="9525" t="9525" r="9525" b="2159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宗萤莹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刘凌瑶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61.75pt;margin-top:-10.65pt;height:71.05pt;width:45pt;z-index:251660288;mso-width-relative:page;mso-height-relative:page;" fillcolor="#FFFFFF" filled="t" stroked="t" coordsize="21600,21600" o:gfxdata="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vX1T31gAAAAwBAAAP&#10;AAAAAAAAAAEAIAAAACIAAABkcnMvZG93bnJldi54bWxQSwECFAAUAAAACACHTuJAbifRaRoCAAB2&#10;BAAADgAAAAAAAAABACAAAAAlAQAAZHJzL2Uyb0RvYy54bWxQSwUGAAAAAAYABgBZAQAAsQUAAAAA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宗萤莹</w:t>
                      </w:r>
                    </w:p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刘凌瑶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-685165</wp:posOffset>
                </wp:positionV>
                <wp:extent cx="25400" cy="7574280"/>
                <wp:effectExtent l="12700" t="12700" r="19050" b="1397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flip:x;margin-left:-5.8pt;margin-top:-53.95pt;height:596.4pt;width:2pt;z-index:251659264;mso-width-relative:page;mso-height-relative:page;" filled="f" stroked="t" coordsize="21600,21600" o:gfxdata="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1zoo3Z&#10;AAAADAEAAA8AAAAAAAAAAQAgAAAAIgAAAGRycy9kb3ducmV2LnhtbFBLAQIUABQAAAAIAIdO4kDK&#10;obrZ5gEAAOg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4"/>
          <w:szCs w:val="24"/>
          <w:lang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23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4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二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</w:rPr>
        <w:t>末</w:t>
      </w:r>
      <w:r>
        <w:rPr>
          <w:rFonts w:eastAsia="黑体"/>
          <w:b/>
          <w:bCs/>
          <w:sz w:val="24"/>
          <w:szCs w:val="24"/>
        </w:rPr>
        <w:t>考试卷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楷体_GB2312"/>
          <w:b/>
          <w:w w:val="80"/>
          <w:szCs w:val="18"/>
        </w:rPr>
      </w:pPr>
      <w:r>
        <w:rPr>
          <w:rFonts w:hint="eastAsia" w:eastAsia="楷体_GB2312"/>
          <w:b/>
          <w:szCs w:val="18"/>
        </w:rPr>
        <w:t>校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bCs w:val="0"/>
          <w:szCs w:val="18"/>
          <w:u w:val="single"/>
          <w:lang w:eastAsia="zh-CN"/>
        </w:rPr>
        <w:t>新余</w:t>
      </w:r>
      <w:r>
        <w:rPr>
          <w:rFonts w:hint="eastAsia" w:ascii="楷体_GB2312" w:eastAsia="楷体_GB2312"/>
          <w:b/>
          <w:bCs w:val="0"/>
          <w:szCs w:val="21"/>
          <w:u w:val="single"/>
        </w:rPr>
        <w:t>新兴产业工程学校</w:t>
      </w:r>
      <w:r>
        <w:rPr>
          <w:rFonts w:hint="eastAsia" w:ascii="楷体_GB2312" w:eastAsia="楷体_GB2312"/>
          <w:b/>
          <w:bCs/>
          <w:szCs w:val="21"/>
          <w:u w:val="none"/>
        </w:rPr>
        <w:t xml:space="preserve"> </w:t>
      </w:r>
      <w:r>
        <w:rPr>
          <w:rFonts w:hint="eastAsia" w:ascii="楷体_GB2312" w:eastAsia="楷体_GB2312"/>
          <w:b/>
          <w:bCs/>
          <w:szCs w:val="21"/>
          <w:u w:val="none"/>
          <w:lang w:val="en-US" w:eastAsia="zh-CN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hint="eastAsia"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  <w:lang w:val="en-US" w:eastAsia="zh-CN"/>
        </w:rPr>
        <w:t>学前心理学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</w:t>
      </w:r>
      <w:r>
        <w:rPr>
          <w:rFonts w:eastAsia="楷体_GB2312"/>
          <w:b/>
          <w:szCs w:val="18"/>
        </w:rPr>
        <w:t>试卷类型</w:t>
      </w:r>
      <w:r>
        <w:rPr>
          <w:rFonts w:hint="eastAsia" w:eastAsia="楷体_GB2312"/>
          <w:b/>
          <w:szCs w:val="18"/>
        </w:rPr>
        <w:t>：</w:t>
      </w:r>
      <w:r>
        <w:rPr>
          <w:rFonts w:hint="eastAsia" w:eastAsia="楷体_GB2312"/>
          <w:b w:val="0"/>
          <w:bCs/>
          <w:szCs w:val="18"/>
          <w:u w:val="single"/>
          <w:lang w:val="en-US" w:eastAsia="zh-CN"/>
        </w:rPr>
        <w:t xml:space="preserve"> </w:t>
      </w:r>
      <w:r>
        <w:rPr>
          <w:rFonts w:hint="eastAsia" w:eastAsia="楷体_GB2312"/>
          <w:bCs/>
          <w:szCs w:val="18"/>
          <w:u w:val="single"/>
        </w:rPr>
        <w:t>A</w:t>
      </w:r>
      <w:r>
        <w:rPr>
          <w:rFonts w:eastAsia="楷体_GB2312"/>
          <w:bCs/>
          <w:szCs w:val="18"/>
          <w:u w:val="single"/>
        </w:rPr>
        <w:t>卷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="楷体_GB2312"/>
          <w:bCs/>
          <w:szCs w:val="18"/>
          <w:u w:val="single"/>
        </w:rPr>
      </w:pPr>
      <w:r>
        <w:rPr>
          <w:rFonts w:eastAsia="楷体_GB2312"/>
          <w:b/>
          <w:szCs w:val="18"/>
        </w:rPr>
        <w:t xml:space="preserve"> 适用范围</w:t>
      </w:r>
      <w:r>
        <w:rPr>
          <w:rFonts w:eastAsia="楷体_GB2312"/>
          <w:b/>
          <w:w w:val="80"/>
          <w:szCs w:val="18"/>
        </w:rPr>
        <w:t>：</w:t>
      </w:r>
      <w:r>
        <w:rPr>
          <w:rFonts w:eastAsia="楷体_GB2312"/>
          <w:bCs/>
          <w:w w:val="80"/>
          <w:szCs w:val="18"/>
          <w:u w:val="single"/>
        </w:rPr>
        <w:t>　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23 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>级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幼师 </w:t>
      </w:r>
      <w:r>
        <w:rPr>
          <w:rFonts w:eastAsia="楷体_GB2312"/>
          <w:b/>
          <w:w w:val="80"/>
          <w:szCs w:val="18"/>
        </w:rPr>
        <w:t>专业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幼儿保育  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 xml:space="preserve">班  </w:t>
      </w:r>
      <w:r>
        <w:rPr>
          <w:rFonts w:eastAsia="楷体_GB2312"/>
          <w:b/>
          <w:szCs w:val="18"/>
        </w:rPr>
        <w:t>考试方式：</w:t>
      </w:r>
      <w:r>
        <w:rPr>
          <w:rFonts w:eastAsia="楷体_GB2312"/>
          <w:bCs/>
          <w:szCs w:val="18"/>
          <w:u w:val="single"/>
        </w:rPr>
        <w:t xml:space="preserve"> 闭卷 </w:t>
      </w:r>
      <w:r>
        <w:rPr>
          <w:rFonts w:eastAsia="楷体_GB2312"/>
          <w:b/>
          <w:szCs w:val="18"/>
        </w:rPr>
        <w:t>印刷份数：</w:t>
      </w:r>
      <w:r>
        <w:rPr>
          <w:rFonts w:eastAsia="楷体_GB2312"/>
          <w:bCs/>
          <w:szCs w:val="18"/>
          <w:u w:val="single"/>
        </w:rPr>
        <w:t xml:space="preserve"> 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>45</w:t>
      </w:r>
      <w:r>
        <w:rPr>
          <w:rFonts w:eastAsia="楷体_GB2312"/>
          <w:bCs/>
          <w:szCs w:val="18"/>
          <w:u w:val="single"/>
        </w:rPr>
        <w:t xml:space="preserve"> </w:t>
      </w:r>
      <w:r>
        <w:rPr>
          <w:rFonts w:hint="eastAsia" w:eastAsia="楷体_GB2312"/>
          <w:bCs/>
          <w:szCs w:val="18"/>
          <w:u w:val="single"/>
        </w:rPr>
        <w:t xml:space="preserve"> 份</w:t>
      </w:r>
      <w:r>
        <w:rPr>
          <w:rFonts w:eastAsia="楷体_GB2312"/>
          <w:bCs/>
          <w:szCs w:val="18"/>
          <w:u w:val="single"/>
        </w:rPr>
        <w:t xml:space="preserve">   </w:t>
      </w:r>
    </w:p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32"/>
          <w:szCs w:val="44"/>
          <w:lang w:eastAsia="zh-CN"/>
        </w:rPr>
      </w:pPr>
    </w:p>
    <w:tbl>
      <w:tblPr>
        <w:tblStyle w:val="3"/>
        <w:tblpPr w:leftFromText="180" w:rightFromText="180" w:vertAnchor="text" w:horzAnchor="page" w:tblpX="1588" w:tblpY="103"/>
        <w:tblOverlap w:val="never"/>
        <w:tblW w:w="67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850"/>
        <w:gridCol w:w="992"/>
        <w:gridCol w:w="993"/>
        <w:gridCol w:w="883"/>
        <w:gridCol w:w="934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17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题号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一</w:t>
            </w:r>
          </w:p>
        </w:tc>
        <w:tc>
          <w:tcPr>
            <w:tcW w:w="99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二</w:t>
            </w:r>
          </w:p>
        </w:tc>
        <w:tc>
          <w:tcPr>
            <w:tcW w:w="993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三</w:t>
            </w: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四</w:t>
            </w:r>
          </w:p>
        </w:tc>
        <w:tc>
          <w:tcPr>
            <w:tcW w:w="934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/>
                <w:kern w:val="0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Cs w:val="18"/>
                <w:lang w:eastAsia="zh-CN"/>
              </w:rPr>
              <w:t>五</w:t>
            </w: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72" w:type="dxa"/>
            <w:noWrap w:val="0"/>
            <w:vAlign w:val="bottom"/>
          </w:tcPr>
          <w:p>
            <w:pPr>
              <w:jc w:val="center"/>
            </w:pPr>
          </w:p>
          <w:p>
            <w:pPr>
              <w:jc w:val="center"/>
              <w:rPr>
                <w:kern w:val="0"/>
                <w:szCs w:val="18"/>
              </w:rPr>
            </w:pPr>
            <w:r>
              <w:t>得分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2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34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18"/>
          <w:szCs w:val="2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269240</wp:posOffset>
                </wp:positionV>
                <wp:extent cx="579755" cy="5133340"/>
                <wp:effectExtent l="0" t="0" r="0" b="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6.95pt;margin-top:21.2pt;height:404.2pt;width:45.65pt;z-index:251661312;mso-width-relative:page;mso-height-relative:page;" filled="f" stroked="f" coordsize="21600,21600" o:gfxdata="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TQFaU3AAAAAsBAAAPAAAAAAAAAAEAIAAAACIAAABkcnMvZG93bnJldi54bWxQSwECFAAUAAAA&#10;CACHTuJAZ2yStbEBAABqAwAADgAAAAAAAAABACAAAAArAQAAZHJzL2Uyb0RvYy54bWxQSwUGAAAA&#10;AAYABgBZAQAATg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18"/>
          <w:szCs w:val="22"/>
        </w:rPr>
      </w:pPr>
    </w:p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18"/>
          <w:szCs w:val="22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单项选择题（本大题共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小题，每小题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分，共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分）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gridSpan w:val="11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选择题答案表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/>
        <w:ind w:leftChars="0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填空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  <w:t>题（</w:t>
      </w: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本大题共9小题，每空1分，共20分。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直观性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和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概括性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胆汁质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、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多血质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黏液质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 抑郁质 </w:t>
      </w:r>
      <w:r>
        <w:rPr>
          <w:rFonts w:hint="eastAsia" w:ascii="宋体" w:hAnsi="宋体" w:cs="宋体"/>
          <w:bCs/>
          <w:spacing w:val="17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再造想象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 创造想象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>外表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和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性格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无意注意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有意注意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运动记忆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情绪记忆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形象记忆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语词记忆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语言发展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和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感知 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个性调节系统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和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个性倾向型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判断题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本大题共10小题，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每题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1、 √  2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×  3、 × 4、 × 5、 √ 6、 √ 7、 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8、 ×  9、 ×  10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×     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四、名词解释（本大题共5小题，每题3分，共15分。）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1、学前心理学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学前心理学是研究个体从胚胎到入学前这一成长过程中，儿童生理、心理和行为的发生、发展规律，以及各年龄阶段的心理特征和心理发生、发展规律。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视敏度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视敏度也叫视觉敏锐度，是指幼儿分辨细小物体或远距离物体细微部分的能力，也是人们通常所说的视力。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思维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思维是人脑对客观现实概括的和间接的反映，它反映的是事物的本质和事物间规律性的联系。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自我意识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自我意识是指个体对自己所作所为的看法和态度（包括对自己存在以及自己对周围的人或物的关系的意识。）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社会性行为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社会性行为是人们在交往活动中对他人或某一事件表现出的态度、语言和行为反应。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pacing w:val="17"/>
          <w:sz w:val="24"/>
          <w:szCs w:val="24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简答题（本大题共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个小题，每小题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如何保护婴幼儿的听力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？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440" w:firstLineChars="200"/>
        <w:jc w:val="left"/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减少噪声，保护儿童的健康。（2.5）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440" w:firstLineChars="200"/>
        <w:jc w:val="left"/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及时发现孩子听力方面问题。（2.5）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2、幼儿词汇的发展有怎样的特点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？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词汇数量逐渐增加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(2)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default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词类范围不断扩大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(1)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对词意的理解逐渐加深(2)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如何培养学前儿童的良好性格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？</w:t>
      </w:r>
    </w:p>
    <w:p>
      <w:pPr>
        <w:widowControl/>
        <w:numPr>
          <w:ilvl w:val="0"/>
          <w:numId w:val="4"/>
        </w:numPr>
        <w:spacing w:line="360" w:lineRule="auto"/>
        <w:ind w:left="0" w:leftChars="0" w:firstLine="440" w:firstLineChars="200"/>
        <w:jc w:val="left"/>
        <w:rPr>
          <w:rFonts w:hint="default" w:ascii="宋体" w:hAnsi="宋体" w:cs="宋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营造良好的家庭环境 (1）</w:t>
      </w:r>
    </w:p>
    <w:p>
      <w:pPr>
        <w:widowControl/>
        <w:numPr>
          <w:ilvl w:val="0"/>
          <w:numId w:val="4"/>
        </w:numPr>
        <w:spacing w:line="360" w:lineRule="auto"/>
        <w:ind w:left="0" w:leftChars="0" w:firstLine="440" w:firstLineChars="200"/>
        <w:jc w:val="left"/>
        <w:rPr>
          <w:rFonts w:hint="default" w:ascii="宋体" w:hAnsi="宋体" w:cs="宋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加强养成教育 （1）</w:t>
      </w:r>
    </w:p>
    <w:p>
      <w:pPr>
        <w:widowControl/>
        <w:numPr>
          <w:ilvl w:val="0"/>
          <w:numId w:val="4"/>
        </w:numPr>
        <w:spacing w:line="360" w:lineRule="auto"/>
        <w:ind w:left="0" w:leftChars="0" w:firstLine="440" w:firstLineChars="200"/>
        <w:jc w:val="left"/>
        <w:rPr>
          <w:rFonts w:hint="default" w:ascii="宋体" w:hAnsi="宋体" w:cs="宋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树立良好榜样 （1）</w:t>
      </w:r>
    </w:p>
    <w:p>
      <w:pPr>
        <w:widowControl/>
        <w:numPr>
          <w:ilvl w:val="0"/>
          <w:numId w:val="4"/>
        </w:numPr>
        <w:spacing w:line="360" w:lineRule="auto"/>
        <w:ind w:left="0" w:leftChars="0" w:firstLine="440" w:firstLineChars="200"/>
        <w:jc w:val="left"/>
        <w:rPr>
          <w:rFonts w:hint="default" w:ascii="宋体" w:hAnsi="宋体" w:cs="宋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善待儿童，因材施教 （2）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/>
    <w:sectPr>
      <w:headerReference r:id="rId3" w:type="default"/>
      <w:footerReference r:id="rId4" w:type="default"/>
      <w:pgSz w:w="16838" w:h="11906" w:orient="landscape"/>
      <w:pgMar w:top="567" w:right="1417" w:bottom="567" w:left="1417" w:header="851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w:rPr>
        <w:rFonts w:hint="eastAsia"/>
      </w:rPr>
      <w:t>《</w:t>
    </w:r>
    <w:r>
      <w:rPr>
        <w:rFonts w:hint="eastAsia"/>
        <w:lang w:val="en-US" w:eastAsia="zh-CN"/>
      </w:rPr>
      <w:t>学前心理学</w:t>
    </w:r>
    <w:r>
      <w:rPr>
        <w:rFonts w:hint="eastAsia"/>
      </w:rPr>
      <w:t>》第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rPr>
        <w:rStyle w:val="6"/>
      </w:rPr>
      <w:instrText xml:space="preserve"> NUMPAGES </w:instrText>
    </w:r>
    <w:r>
      <w:fldChar w:fldCharType="separate"/>
    </w:r>
    <w:r>
      <w:rPr>
        <w:rStyle w:val="6"/>
      </w:rPr>
      <w:t>3</w:t>
    </w:r>
    <w:r>
      <w:fldChar w:fldCharType="end"/>
    </w:r>
    <w:r>
      <w:rPr>
        <w:rFonts w:hint="eastAsia"/>
      </w:rPr>
      <w:t xml:space="preserve">页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eastAsia="黑体"/>
      </w:rPr>
    </w:pPr>
    <w:r>
      <w:rPr>
        <w:rFonts w:eastAsia="黑体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-73660</wp:posOffset>
              </wp:positionH>
              <wp:positionV relativeFrom="paragraph">
                <wp:posOffset>-554355</wp:posOffset>
              </wp:positionV>
              <wp:extent cx="25400" cy="7574280"/>
              <wp:effectExtent l="12700" t="12700" r="19050" b="13970"/>
              <wp:wrapNone/>
              <wp:docPr id="10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5400" cy="7574280"/>
                      </a:xfrm>
                      <a:prstGeom prst="line">
                        <a:avLst/>
                      </a:prstGeom>
                      <a:ln w="25400" cap="rnd" cmpd="sng">
                        <a:solidFill>
                          <a:srgbClr val="808080"/>
                        </a:solidFill>
                        <a:prstDash val="sys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Line 1" o:spid="_x0000_s1026" o:spt="20" style="position:absolute;left:0pt;flip:x;margin-left:-5.8pt;margin-top:-43.65pt;height:596.4pt;width:2pt;z-index:251659264;mso-width-relative:page;mso-height-relative:page;" filled="f" stroked="t" coordsize="21600,21600" o:gfxdata="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hd2M9gA&#10;AAALAQAADwAAAAAAAAABACAAAAAiAAAAZHJzL2Rvd25yZXYueG1sUEsBAhQAFAAAAAgAh07iQLXe&#10;tgbmAQAA6QMAAA4AAAAAAAAAAQAgAAAAJwEAAGRycy9lMm9Eb2MueG1sUEsFBgAAAAAGAAYAWQEA&#10;AH8FAAAAAA==&#10;">
              <v:fill on="f" focussize="0,0"/>
              <v:stroke weight="2pt" color="#808080" joinstyle="round" dashstyle="1 1" endcap="round"/>
              <v:imagedata o:title=""/>
              <o:lock v:ext="edit" aspectratio="f"/>
            </v:line>
          </w:pict>
        </mc:Fallback>
      </mc:AlternateContent>
    </w:r>
    <w:r>
      <w:rPr>
        <w:rFonts w:hint="eastAsia" w:eastAsia="黑体"/>
        <w:lang w:eastAsia="zh-CN"/>
      </w:rPr>
      <w:t>新余</w:t>
    </w:r>
    <w:r>
      <w:rPr>
        <w:rFonts w:hint="eastAsia" w:eastAsia="黑体"/>
      </w:rPr>
      <w:t>新兴产业工程</w:t>
    </w:r>
    <w:r>
      <w:rPr>
        <w:rFonts w:eastAsia="黑体"/>
      </w:rPr>
      <w:t>学</w:t>
    </w:r>
    <w:r>
      <w:rPr>
        <w:rFonts w:hint="eastAsia" w:eastAsia="黑体"/>
      </w:rPr>
      <w:t>校</w:t>
    </w:r>
    <w:r>
      <w:rPr>
        <w:rFonts w:eastAsia="黑体"/>
      </w:rPr>
      <w:t>20</w:t>
    </w:r>
    <w:r>
      <w:rPr>
        <w:rFonts w:hint="eastAsia" w:eastAsia="黑体"/>
        <w:lang w:val="en-US" w:eastAsia="zh-CN"/>
      </w:rPr>
      <w:t>23</w:t>
    </w:r>
    <w:r>
      <w:rPr>
        <w:rFonts w:eastAsia="黑体"/>
      </w:rPr>
      <w:t>~20</w:t>
    </w:r>
    <w:r>
      <w:rPr>
        <w:rFonts w:hint="eastAsia" w:eastAsia="黑体"/>
      </w:rPr>
      <w:t>2</w:t>
    </w:r>
    <w:r>
      <w:rPr>
        <w:rFonts w:hint="eastAsia" w:eastAsia="黑体"/>
        <w:lang w:val="en-US" w:eastAsia="zh-CN"/>
      </w:rPr>
      <w:t>4</w:t>
    </w:r>
    <w:r>
      <w:rPr>
        <w:rFonts w:eastAsia="黑体"/>
      </w:rPr>
      <w:t>学年第</w:t>
    </w:r>
    <w:r>
      <w:rPr>
        <w:rFonts w:hint="eastAsia" w:eastAsia="黑体"/>
        <w:lang w:val="en-US" w:eastAsia="zh-CN"/>
      </w:rPr>
      <w:t>二</w:t>
    </w:r>
    <w:r>
      <w:rPr>
        <w:rFonts w:eastAsia="黑体"/>
      </w:rPr>
      <w:t>学期期</w:t>
    </w:r>
    <w:r>
      <w:rPr>
        <w:rFonts w:hint="eastAsia" w:eastAsia="黑体"/>
      </w:rPr>
      <w:t>末</w:t>
    </w:r>
    <w:r>
      <w:rPr>
        <w:rFonts w:eastAsia="黑体"/>
      </w:rPr>
      <w:t>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FCB2C"/>
    <w:multiLevelType w:val="singleLevel"/>
    <w:tmpl w:val="AE6FCB2C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BD2407FC"/>
    <w:multiLevelType w:val="singleLevel"/>
    <w:tmpl w:val="BD2407FC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440508AD"/>
    <w:multiLevelType w:val="singleLevel"/>
    <w:tmpl w:val="440508AD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4A616AFE"/>
    <w:multiLevelType w:val="singleLevel"/>
    <w:tmpl w:val="4A616AFE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2N2JkYTMwYThjZjVkZmYwZmZkZmVlMzBjOGQxMDUifQ=="/>
  </w:docVars>
  <w:rsids>
    <w:rsidRoot w:val="699275B6"/>
    <w:rsid w:val="25584371"/>
    <w:rsid w:val="4EB536FE"/>
    <w:rsid w:val="5E766F86"/>
    <w:rsid w:val="699275B6"/>
    <w:rsid w:val="7B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2024-05-07T06:55:00Z</dcterms:created>
  <dc:creator>王俊</dc:creator>
  <cp:lastModifiedBy>刘凌瑶    18270904652</cp:lastModifiedBy>
  <dcterms:modified xsi:type="dcterms:W3CDTF">2024-05-12T07:30:03Z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116480AEFE2A41C0BAF60209B42ECF07_13</vt:lpwstr>
  </property>
</Properties>
</file>