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CF358E7">
      <w:pPr>
        <w:widowControl w:val="0"/>
        <w:kinsoku/>
        <w:autoSpaceDE/>
        <w:autoSpaceDN/>
        <w:adjustRightInd/>
        <w:snapToGrid/>
        <w:spacing w:line="400" w:lineRule="exact"/>
        <w:jc w:val="both"/>
        <w:textAlignment w:val="auto"/>
        <w:rPr>
          <w:rFonts w:hint="default" w:ascii="黑体" w:hAnsi="黑体" w:eastAsia="黑体" w:cs="黑体"/>
          <w:b/>
          <w:bCs/>
          <w:snapToGrid/>
          <w:w w:val="95"/>
          <w:kern w:val="2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答案</w:t>
      </w:r>
    </w:p>
    <w:p w14:paraId="4EEF3F94">
      <w:pPr>
        <w:spacing w:before="39" w:line="249" w:lineRule="auto"/>
        <w:ind w:right="741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人体解剖学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 w14:paraId="121B9971">
      <w:pPr>
        <w:spacing w:before="39" w:line="249" w:lineRule="auto"/>
        <w:ind w:right="741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23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老年服务与管理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110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2"/>
        <w:tblpPr w:leftFromText="180" w:rightFromText="180" w:vertAnchor="page" w:horzAnchor="page" w:tblpX="1495" w:tblpY="2389"/>
        <w:tblOverlap w:val="never"/>
        <w:tblW w:w="4733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763"/>
        <w:gridCol w:w="750"/>
        <w:gridCol w:w="725"/>
        <w:gridCol w:w="750"/>
        <w:gridCol w:w="825"/>
      </w:tblGrid>
      <w:tr w14:paraId="42957E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20" w:type="dxa"/>
            <w:vAlign w:val="center"/>
          </w:tcPr>
          <w:p w14:paraId="38084A31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63" w:type="dxa"/>
            <w:vAlign w:val="center"/>
          </w:tcPr>
          <w:p w14:paraId="0B673655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750" w:type="dxa"/>
            <w:vAlign w:val="center"/>
          </w:tcPr>
          <w:p w14:paraId="18749EA8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725" w:type="dxa"/>
            <w:vAlign w:val="center"/>
          </w:tcPr>
          <w:p w14:paraId="5CC7B41F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750" w:type="dxa"/>
            <w:vAlign w:val="center"/>
          </w:tcPr>
          <w:p w14:paraId="2909E2C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825" w:type="dxa"/>
            <w:vAlign w:val="center"/>
          </w:tcPr>
          <w:p w14:paraId="46F0657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 w14:paraId="144D6C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Align w:val="center"/>
          </w:tcPr>
          <w:p w14:paraId="288B699D"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763" w:type="dxa"/>
            <w:vAlign w:val="center"/>
          </w:tcPr>
          <w:p w14:paraId="2FEAABC7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750" w:type="dxa"/>
            <w:vAlign w:val="center"/>
          </w:tcPr>
          <w:p w14:paraId="5E1794C0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25" w:type="dxa"/>
            <w:vAlign w:val="center"/>
          </w:tcPr>
          <w:p w14:paraId="6660CDC3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750" w:type="dxa"/>
            <w:vAlign w:val="center"/>
          </w:tcPr>
          <w:p w14:paraId="5CD6C19E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825" w:type="dxa"/>
            <w:vAlign w:val="center"/>
          </w:tcPr>
          <w:p w14:paraId="5BAE3F43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 w14:paraId="264B75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Align w:val="center"/>
          </w:tcPr>
          <w:p w14:paraId="50366822"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763" w:type="dxa"/>
            <w:vAlign w:val="center"/>
          </w:tcPr>
          <w:p w14:paraId="024D02B3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7276155B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 w14:paraId="1492FABA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0B9F91BD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58F77F28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 w14:paraId="4C762AB4">
      <w:pPr>
        <w:tabs>
          <w:tab w:val="left" w:pos="7157"/>
        </w:tabs>
        <w:spacing w:line="387" w:lineRule="auto"/>
        <w:rPr>
          <w:rFonts w:hint="default" w:ascii="宋体" w:hAnsi="宋体" w:eastAsia="宋体" w:cs="宋体"/>
          <w:b/>
          <w:bCs/>
          <w:w w:val="95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w w:val="95"/>
          <w:sz w:val="24"/>
          <w:szCs w:val="24"/>
          <w:lang w:val="en-US" w:eastAsia="zh-CN"/>
        </w:rPr>
        <w:t xml:space="preserve"> </w:t>
      </w:r>
    </w:p>
    <w:p w14:paraId="69785C0D">
      <w:pPr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 w14:paraId="7053335F">
      <w:pPr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 w14:paraId="5F9F5996">
      <w:pPr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名词解释</w:t>
      </w:r>
    </w:p>
    <w:p w14:paraId="112EC98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70" w:firstLineChars="300"/>
        <w:jc w:val="left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胸骨角:胸骨角是胸骨柄与胸骨体的结合处，所形成的微向前方突出的      角，胸骨角的侧方平对第二肋，是计数肋骨的体表标志</w:t>
      </w:r>
    </w:p>
    <w:p w14:paraId="3D0EC23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70" w:firstLineChars="300"/>
        <w:jc w:val="left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麦氏点:右髂前上棘与脐连线的中外1/3交界处。是阑尾根部的体表定位</w:t>
      </w:r>
    </w:p>
    <w:p w14:paraId="629C94A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70" w:firstLineChars="300"/>
        <w:jc w:val="left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膀胱三角: 胱底內面的粘膜由一个三角形区域，位于左右输尿管口和尿道内口三者连线之间，称膀胱三角，此区缺少粘膜下组织，粘膜直接与肌层紧密结合，无论在膀胱空虚或膀胱充盈时，粘膜总是保持平滑状态。膀胱三角是肿瘤和结核的好发部位。</w:t>
      </w:r>
    </w:p>
    <w:p w14:paraId="4D2FE65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70" w:firstLineChars="300"/>
        <w:jc w:val="left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体循环:体循环是血液循环中的一种，过程为:当心室收缩时，含有较多  氧及莒养物质的鲜红色血液(动脉血)自左心室输出，经主动脉及各级分支，到达全身各部毛细血管，进行组织内物质和气体交换，血液变成含有代谢产物及较多二氧化碳的略紫色血液(静脉血)，再经各级静脉，汇入上下腔静脉流回右心房。</w:t>
      </w:r>
    </w:p>
    <w:p w14:paraId="66715CB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70" w:firstLineChars="300"/>
        <w:jc w:val="left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乳糜池:于第1腰椎前方，左、右腰干和肠干汇合，形成膨大的胸导管起始部，称之为乳糜池。</w:t>
      </w:r>
    </w:p>
    <w:p w14:paraId="0629B12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70" w:firstLineChars="300"/>
        <w:jc w:val="left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血脑屏障: 是血液与脑组织之间存在的一种屏障，由毛细血管内皮细胞            及内皮之间的紧密连接、基膜和星形胶质细胞突起的脚板构成，可以限制某些物质进入脑组织</w:t>
      </w:r>
    </w:p>
    <w:p w14:paraId="3BC7872A">
      <w:pPr>
        <w:rPr>
          <w:rFonts w:hint="eastAsia"/>
          <w:b/>
        </w:rPr>
      </w:pPr>
    </w:p>
    <w:p w14:paraId="512B10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20" w:firstLineChars="100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kern w:val="0"/>
          <w:sz w:val="24"/>
          <w:szCs w:val="24"/>
        </w:rPr>
        <w:t>二、</w:t>
      </w:r>
      <w:r>
        <w:rPr>
          <w:rFonts w:hint="eastAsia" w:ascii="宋体" w:hAnsi="宋体" w:cs="宋体"/>
          <w:b/>
          <w:kern w:val="0"/>
          <w:sz w:val="24"/>
          <w:szCs w:val="24"/>
          <w:lang w:eastAsia="zh-CN"/>
        </w:rPr>
        <w:t>填空题</w:t>
      </w:r>
    </w:p>
    <w:p w14:paraId="43279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0" w:firstLineChars="100"/>
        <w:textAlignment w:val="auto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1.表皮，真皮</w:t>
      </w:r>
    </w:p>
    <w:p w14:paraId="107D9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0" w:firstLineChars="100"/>
        <w:textAlignment w:val="auto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2.T细胞,B细胞,NK细胞,K细胞</w:t>
      </w:r>
    </w:p>
    <w:p w14:paraId="7D0647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0" w:firstLineChars="100"/>
        <w:textAlignment w:val="auto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3.长肌，短肌，扁肌，轮匝肌</w:t>
      </w:r>
    </w:p>
    <w:p w14:paraId="41DE0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0" w:firstLineChars="100"/>
        <w:textAlignment w:val="auto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4.小肠，升部，降部，水平部，上部</w:t>
      </w:r>
    </w:p>
    <w:p w14:paraId="5DB14B7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100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三、单选题</w:t>
      </w:r>
    </w:p>
    <w:p w14:paraId="112D1DC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100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1-5   ACBAC</w:t>
      </w:r>
    </w:p>
    <w:p w14:paraId="0139EC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6-10  BCDBC</w:t>
      </w:r>
    </w:p>
    <w:p w14:paraId="1100C6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11-15 ABBDC</w:t>
      </w:r>
    </w:p>
    <w:p w14:paraId="784598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16-20 DABDD</w:t>
      </w:r>
    </w:p>
    <w:p w14:paraId="4D0C4A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21    E</w:t>
      </w:r>
    </w:p>
    <w:p w14:paraId="167C4D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四、简答题</w:t>
      </w:r>
    </w:p>
    <w:p w14:paraId="361FABDC">
      <w:pPr>
        <w:numPr>
          <w:ilvl w:val="0"/>
          <w:numId w:val="2"/>
        </w:numPr>
        <w:spacing w:line="360" w:lineRule="auto"/>
        <w:ind w:leftChars="0"/>
        <w:rPr>
          <w:rFonts w:hint="default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简述食管3个狭窄和意义。</w:t>
      </w:r>
    </w:p>
    <w:p w14:paraId="31DA8E90"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  <w:t>食管的第一个狭窄</w:t>
      </w:r>
    </w:p>
    <w:p w14:paraId="29C0FAE0"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  <w:t>食管的第一个狭窄位于食道的起端，即咽与食道的交接处，相当于环状软骨和第6颈椎体下缘，由环咽肌和环状软骨所围成，距中切牙约15cm;</w:t>
      </w:r>
    </w:p>
    <w:p w14:paraId="76490292"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  <w:t>食管的第二个狭窄</w:t>
      </w:r>
    </w:p>
    <w:p w14:paraId="4EE2E147"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  <w:t>食管的第二个狭窄在食道入口以下7cm处，位于左支气管跨越食道的部位，相当于胸骨角或第4、5胸椎之间的水平，由主动脉弓从其左側穿过和左支气管从食道前方越过而形成，该部位是食道内异物易存留处，距中切牙约25cm</w:t>
      </w:r>
    </w:p>
    <w:p w14:paraId="1046EFB4"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  <w:t>食管的第三个狭窄</w:t>
      </w:r>
    </w:p>
    <w:p w14:paraId="117E487A"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  <w:t>食管的第三个狭窄是食道通过膈肌的裂孔处。该裂孔由右向左呈向上斜位。在行食道钡餐造影时，可见到食道的这三个压迹。当左心房出理性扩大时，第三个压迹更为显著，距中切40cm。</w:t>
      </w:r>
    </w:p>
    <w:p w14:paraId="00508F56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试述肺的形态和分叶。</w:t>
      </w:r>
    </w:p>
    <w:p w14:paraId="09CBAD89"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肺近似半圆锥形，有一尖、一底、二面和三缘。肺尖圆钝，经胸廓上口突入颈根部，高出锁骨内侧2～3cm;肺底与膈相，向上凹陷，又称膈面;外侧面邻肋称肋面;内侧面朝向纵隔，称纵隔面，其中部的凹陷称肺门，是主支气管、肺血管、淋巴管和神经出入肺的部位。出入肺门的诸结构被结缔组织包绕，称肺根。肺的后缘钝圆，前缘和下缘锐薄，左肺前缘下部有心切迹。左肺狭长，被裂分为上、下二叶。右肺宽短，被斜裂和水平裂分为上、中、下三叶。</w:t>
      </w:r>
    </w:p>
    <w:p w14:paraId="24FD6F3A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default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试述输卵管的分部和常用的结扎位置有哪些？</w:t>
      </w:r>
    </w:p>
    <w:p w14:paraId="0F269E6A"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分部：间质部，峡部，壶腹部，伞部，常用结扎位置：输卵管峡部</w:t>
      </w:r>
    </w:p>
    <w:p w14:paraId="22C4E7ED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default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腺垂体分泌的激素有哪些？</w:t>
      </w:r>
    </w:p>
    <w:p w14:paraId="6CD10A6F"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一，</w:t>
      </w:r>
      <w:r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  <w:t>生长激素，促进机体生长和节物质代谢。</w:t>
      </w:r>
    </w:p>
    <w:p w14:paraId="4EBB6DB6"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  <w:t>二，催乳素，主要针对乳腺作用，促进乳腺发育，分娩后可引起并维持乳汁泌乳。对性腺的作用，可促排卵，促进黄体生成，并分泌孕激素和雌激素。</w:t>
      </w:r>
    </w:p>
    <w:p w14:paraId="7953DB82"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  <w:t>三，促黑激素，可促进皮肤、虹膜及毛发等处的黑素细胞合成黑色素，使皮肤、虹膜和毛发颜色变深。</w:t>
      </w:r>
    </w:p>
    <w:p w14:paraId="7D5F29D7"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  <w:t>四，促激素，包括促甲状腺激素、促肾上腺皮质激素、卵泡刺激素和黄体生成素，下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丘</w:t>
      </w:r>
      <w:r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  <w:t>脑腺垂体肾上腺皮质轴，下丘脑腺垂体甲状腺轴最后还有下丘脑腺垂体性腺轴等，它的作用为分别入血后，都分别作用于各自的靶腺，再经靶腺素，调节组织细胞活动</w:t>
      </w:r>
    </w:p>
    <w:p w14:paraId="23AAADDD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default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请结合腹膜的生理功能和特性，分析在临床护理工作中，为何一般对腹膜炎患者采取半卧位。</w:t>
      </w:r>
    </w:p>
    <w:p w14:paraId="447861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生理功能：</w:t>
      </w:r>
    </w:p>
    <w:p w14:paraId="2262C9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润滑，吸收和渗出，防御和修复</w:t>
      </w:r>
    </w:p>
    <w:p w14:paraId="10EEE3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因为盆腔腹膜面积较上腹部小抵抗力较强，毒素吸收较慢，所以腹膜炎症或手术后的病人多采取半卧位，使有害液体流至下腹部，以减缓腹膜对有害物质的吸收，减轻临床反应，并且一旦形成胺肿处理起来较膈下脓肿方便的多</w:t>
      </w:r>
    </w:p>
    <w:p w14:paraId="52C9E2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</w:p>
    <w:p w14:paraId="0B2C93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</w:p>
    <w:p w14:paraId="39FBC739">
      <w:pPr>
        <w:numPr>
          <w:ilvl w:val="0"/>
          <w:numId w:val="0"/>
        </w:numPr>
        <w:ind w:left="189" w:leftChars="0"/>
        <w:rPr>
          <w:rFonts w:hint="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134" w:right="1417" w:bottom="567" w:left="1417" w:header="567" w:footer="992" w:gutter="0"/>
      <w:cols w:space="427" w:num="2"/>
      <w:docGrid w:type="linesAndChars" w:linePitch="291" w:charSpace="-4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B49440">
    <w:pPr>
      <w:snapToGrid w:val="0"/>
      <w:jc w:val="center"/>
    </w:pPr>
    <w:r>
      <w:rPr>
        <w:rFonts w:hint="eastAsia"/>
        <w:sz w:val="18"/>
      </w:rPr>
      <w:t>《</w:t>
    </w:r>
    <w:r>
      <w:rPr>
        <w:rFonts w:hint="eastAsia"/>
        <w:sz w:val="18"/>
        <w:lang w:val="en-US" w:eastAsia="zh-CN"/>
      </w:rPr>
      <w:t xml:space="preserve">  人体解剖学   </w:t>
    </w:r>
    <w:r>
      <w:rPr>
        <w:rFonts w:hint="eastAsia"/>
        <w:sz w:val="18"/>
      </w:rPr>
      <w:t xml:space="preserve">》第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PAGE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 共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NUMPAGES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2C0C46">
    <w:pPr>
      <w:pStyle w:val="6"/>
      <w:pBdr>
        <w:bottom w:val="none" w:color="auto" w:sz="0" w:space="0"/>
      </w:pBdr>
      <w:jc w:val="center"/>
    </w:pPr>
    <w:r>
      <w:rPr>
        <w:rFonts w:hint="eastAsia" w:eastAsia="黑体"/>
        <w:sz w:val="21"/>
      </w:rPr>
      <w:t>新兴产业工程学校20</w:t>
    </w:r>
    <w:r>
      <w:rPr>
        <w:rFonts w:hint="eastAsia" w:eastAsia="黑体"/>
        <w:sz w:val="21"/>
        <w:lang w:val="en-US" w:eastAsia="zh-CN"/>
      </w:rPr>
      <w:t>24</w:t>
    </w:r>
    <w:r>
      <w:rPr>
        <w:rFonts w:hint="eastAsia" w:eastAsia="黑体"/>
        <w:sz w:val="21"/>
      </w:rPr>
      <w:t>~202</w:t>
    </w:r>
    <w:r>
      <w:rPr>
        <w:rFonts w:hint="eastAsia" w:eastAsia="黑体"/>
        <w:sz w:val="21"/>
        <w:lang w:val="en-US" w:eastAsia="zh-CN"/>
      </w:rPr>
      <w:t>5</w:t>
    </w:r>
    <w:r>
      <w:rPr>
        <w:rFonts w:hint="eastAsia" w:eastAsia="黑体"/>
        <w:sz w:val="21"/>
      </w:rPr>
      <w:t>学年第</w:t>
    </w:r>
    <w:r>
      <w:rPr>
        <w:rFonts w:hint="eastAsia" w:eastAsia="黑体"/>
        <w:sz w:val="21"/>
        <w:lang w:val="en-US" w:eastAsia="zh-CN"/>
      </w:rPr>
      <w:t>1</w:t>
    </w:r>
    <w:r>
      <w:rPr>
        <w:rFonts w:hint="eastAsia" w:eastAsia="黑体"/>
        <w:sz w:val="21"/>
      </w:rPr>
      <w:t>学期期末考试卷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BC1DED"/>
    <w:multiLevelType w:val="singleLevel"/>
    <w:tmpl w:val="09BC1D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E0A9D3D"/>
    <w:multiLevelType w:val="singleLevel"/>
    <w:tmpl w:val="2E0A9D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95"/>
  <w:drawingGridVerticalSpacing w:val="291"/>
  <w:displayHorizont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C4435"/>
    <w:rsid w:val="00155E53"/>
    <w:rsid w:val="00172A27"/>
    <w:rsid w:val="001A0A67"/>
    <w:rsid w:val="002F1D7A"/>
    <w:rsid w:val="00390767"/>
    <w:rsid w:val="00544AE4"/>
    <w:rsid w:val="005B0FC7"/>
    <w:rsid w:val="005F0519"/>
    <w:rsid w:val="0062336F"/>
    <w:rsid w:val="006B4F22"/>
    <w:rsid w:val="007B174F"/>
    <w:rsid w:val="0092523D"/>
    <w:rsid w:val="00D76680"/>
    <w:rsid w:val="00E409C4"/>
    <w:rsid w:val="0166582C"/>
    <w:rsid w:val="029345B0"/>
    <w:rsid w:val="029675DA"/>
    <w:rsid w:val="042031D1"/>
    <w:rsid w:val="05384664"/>
    <w:rsid w:val="062C00D0"/>
    <w:rsid w:val="06C22971"/>
    <w:rsid w:val="06C553E3"/>
    <w:rsid w:val="08885F2E"/>
    <w:rsid w:val="09253BEC"/>
    <w:rsid w:val="0AC36865"/>
    <w:rsid w:val="0B03411B"/>
    <w:rsid w:val="0B0C6035"/>
    <w:rsid w:val="0B2F5CE5"/>
    <w:rsid w:val="0C0866A1"/>
    <w:rsid w:val="0CFA1037"/>
    <w:rsid w:val="104C0429"/>
    <w:rsid w:val="10BC7AD0"/>
    <w:rsid w:val="11E45CBD"/>
    <w:rsid w:val="12EE4C6E"/>
    <w:rsid w:val="13923EAA"/>
    <w:rsid w:val="160C04F6"/>
    <w:rsid w:val="16170E6C"/>
    <w:rsid w:val="1BFA7C5B"/>
    <w:rsid w:val="1C1751A9"/>
    <w:rsid w:val="1C815106"/>
    <w:rsid w:val="1CFD1FD0"/>
    <w:rsid w:val="1D144635"/>
    <w:rsid w:val="207B5B51"/>
    <w:rsid w:val="22C65824"/>
    <w:rsid w:val="25F94BA8"/>
    <w:rsid w:val="26F93E27"/>
    <w:rsid w:val="2783338F"/>
    <w:rsid w:val="27CC30D4"/>
    <w:rsid w:val="288048B3"/>
    <w:rsid w:val="29931773"/>
    <w:rsid w:val="29B40E3B"/>
    <w:rsid w:val="2E9D136F"/>
    <w:rsid w:val="30A50BFD"/>
    <w:rsid w:val="319F00C0"/>
    <w:rsid w:val="31DB4258"/>
    <w:rsid w:val="369E1F84"/>
    <w:rsid w:val="37144ED7"/>
    <w:rsid w:val="389B1383"/>
    <w:rsid w:val="393F0F53"/>
    <w:rsid w:val="39DB2037"/>
    <w:rsid w:val="3A4F50EC"/>
    <w:rsid w:val="3AC61B95"/>
    <w:rsid w:val="3BB55795"/>
    <w:rsid w:val="3C673B7A"/>
    <w:rsid w:val="3D9E6ECC"/>
    <w:rsid w:val="406C5797"/>
    <w:rsid w:val="41A734D0"/>
    <w:rsid w:val="422E42C6"/>
    <w:rsid w:val="44F412F9"/>
    <w:rsid w:val="454308E4"/>
    <w:rsid w:val="45DE02D1"/>
    <w:rsid w:val="46A82179"/>
    <w:rsid w:val="4C8718D6"/>
    <w:rsid w:val="4CB62C56"/>
    <w:rsid w:val="4CC168B6"/>
    <w:rsid w:val="4E5E5713"/>
    <w:rsid w:val="50E73E00"/>
    <w:rsid w:val="517D0120"/>
    <w:rsid w:val="52900BB6"/>
    <w:rsid w:val="548C1C81"/>
    <w:rsid w:val="54EB6340"/>
    <w:rsid w:val="5A0A7DB0"/>
    <w:rsid w:val="5CE03341"/>
    <w:rsid w:val="5DED38B4"/>
    <w:rsid w:val="5FF3397E"/>
    <w:rsid w:val="60D12452"/>
    <w:rsid w:val="61162EAD"/>
    <w:rsid w:val="62434859"/>
    <w:rsid w:val="63DD34F1"/>
    <w:rsid w:val="64B7066F"/>
    <w:rsid w:val="67CB2E8B"/>
    <w:rsid w:val="68A16C87"/>
    <w:rsid w:val="6970653A"/>
    <w:rsid w:val="699C2D38"/>
    <w:rsid w:val="69A92619"/>
    <w:rsid w:val="6CCF0D0B"/>
    <w:rsid w:val="72251772"/>
    <w:rsid w:val="7306587D"/>
    <w:rsid w:val="753C2471"/>
    <w:rsid w:val="75AE650A"/>
    <w:rsid w:val="76BC3524"/>
    <w:rsid w:val="76F427D8"/>
    <w:rsid w:val="77EB6D67"/>
    <w:rsid w:val="78B207F0"/>
    <w:rsid w:val="7B274730"/>
    <w:rsid w:val="7B566524"/>
    <w:rsid w:val="7D166B4E"/>
    <w:rsid w:val="7FB6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table" w:customStyle="1" w:styleId="12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Normal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chuangjia</Company>
  <Pages>2</Pages>
  <Words>1563</Words>
  <Characters>1636</Characters>
  <Lines>1</Lines>
  <Paragraphs>1</Paragraphs>
  <TotalTime>3</TotalTime>
  <ScaleCrop>false</ScaleCrop>
  <LinksUpToDate>false</LinksUpToDate>
  <CharactersWithSpaces>1720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2016-11-26T00:50:00Z</dcterms:created>
  <dc:creator>Administrator</dc:creator>
  <cp:lastModifiedBy>桂家雯</cp:lastModifiedBy>
  <cp:lastPrinted>1900-12-31T16:00:00Z</cp:lastPrinted>
  <dcterms:modified xsi:type="dcterms:W3CDTF">2024-12-09T04:38:03Z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7956A4592FA643B6A01EF51DFC165A81_13</vt:lpwstr>
  </property>
</Properties>
</file>